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4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pacing w:val="29"/>
          <w:sz w:val="32"/>
          <w:szCs w:val="32"/>
          <w:lang w:eastAsia="zh-CN"/>
        </w:rPr>
        <w:t>附件1</w:t>
      </w:r>
    </w:p>
    <w:p>
      <w:pPr>
        <w:spacing w:before="130" w:after="156" w:afterLines="50" w:line="221" w:lineRule="auto"/>
        <w:jc w:val="center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b/>
          <w:bCs/>
          <w:spacing w:val="-8"/>
          <w:sz w:val="32"/>
          <w:szCs w:val="32"/>
          <w:lang w:eastAsia="zh-CN"/>
        </w:rPr>
        <w:t>制作要求</w:t>
      </w:r>
    </w:p>
    <w:p>
      <w:pPr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  <w:lang w:eastAsia="zh-CN"/>
        </w:rPr>
        <w:t>内容要求</w:t>
      </w:r>
      <w:r>
        <w:rPr>
          <w:rFonts w:ascii="Times New Roman" w:hAnsi="Times New Roman" w:eastAsia="仿宋" w:cs="Times New Roman"/>
          <w:sz w:val="30"/>
          <w:szCs w:val="30"/>
          <w:lang w:eastAsia="zh-CN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精品课程内容应从汉字的音形义等切入，以衣食住行以及中医、书法、武术、戏曲、陶瓷、民歌、民乐、国画等中华文化领域为创作题材。开发建设课程时，应从拟选择的中华文化领域中细分3-5个不同主题，形成系列视频。其中，每个子视频时长为3-5分钟。例如：中华文化领域为服饰，主题可细分为汉服、旗袍、织锦等。</w:t>
      </w:r>
    </w:p>
    <w:p>
      <w:pPr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  <w:lang w:eastAsia="zh-CN"/>
        </w:rPr>
        <w:t>格式要求</w:t>
      </w:r>
      <w:r>
        <w:rPr>
          <w:rFonts w:ascii="Times New Roman" w:hAnsi="Times New Roman" w:eastAsia="宋体" w:cs="Times New Roman"/>
          <w:sz w:val="30"/>
          <w:szCs w:val="30"/>
          <w:lang w:eastAsia="zh-CN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视频统一横屏拍摄，画面的比例为16:9,编码格式H.264/25帧，分辨率1920*1080P，建议码率8Mbps，音频AAC编码、码率128Kbps，封装格式采用MP4，字幕统一使用国家通用语言文字。</w:t>
      </w:r>
    </w:p>
    <w:p>
      <w:pPr>
        <w:spacing w:line="560" w:lineRule="exact"/>
        <w:ind w:firstLine="680" w:firstLineChars="200"/>
        <w:jc w:val="both"/>
        <w:rPr>
          <w:rFonts w:ascii="Times New Roman" w:hAnsi="Times New Roman" w:eastAsia="仿宋_GB2312" w:cs="Times New Roman"/>
          <w:spacing w:val="2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7576"/>
    <w:rsid w:val="002D75FA"/>
    <w:rsid w:val="008B2E51"/>
    <w:rsid w:val="00BF792B"/>
    <w:rsid w:val="00C75530"/>
    <w:rsid w:val="2D9243EE"/>
    <w:rsid w:val="37576857"/>
    <w:rsid w:val="53481EBE"/>
    <w:rsid w:val="58847576"/>
    <w:rsid w:val="5D026D17"/>
    <w:rsid w:val="6B3E63CB"/>
    <w:rsid w:val="6E9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题目"/>
    <w:basedOn w:val="1"/>
    <w:autoRedefine/>
    <w:qFormat/>
    <w:uiPriority w:val="0"/>
    <w:pPr>
      <w:jc w:val="center"/>
    </w:pPr>
    <w:rPr>
      <w:rFonts w:eastAsia="华文中宋" w:asciiTheme="minorHAnsi" w:hAnsiTheme="minorHAnsi"/>
      <w:b/>
      <w:sz w:val="36"/>
    </w:rPr>
  </w:style>
  <w:style w:type="paragraph" w:customStyle="1" w:styleId="7">
    <w:name w:val="国标正文"/>
    <w:basedOn w:val="2"/>
    <w:next w:val="3"/>
    <w:qFormat/>
    <w:uiPriority w:val="0"/>
    <w:rPr>
      <w:rFonts w:eastAsia="仿宋_GB2312" w:asciiTheme="minorHAnsi" w:hAnsiTheme="minorHAns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2025-07-31T07:14:00Z</dcterms:created>
  <dc:creator>保卫</dc:creator>
  <cp:lastModifiedBy>托马斯的小火车～hlx</cp:lastModifiedBy>
  <dcterms:modified xsi:type="dcterms:W3CDTF">2025-08-08T04:42:19Z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3346BE77331448C8A4DA98102EBB3CCD_13</vt:lpwstr>
  </property>
  <property fmtid="{D5CDD505-2E9C-101B-9397-08002B2CF9AE}" pid="4" name="KSOTemplateDocerSaveRecord">
    <vt:lpwstr>eyJoZGlkIjoiMmZlMmFlNmVmYzc1NmRmNTZmMGM1ZGU4NGY1OWE0OTkiLCJ1c2VySWQiOiI0NDQ4NTYwNjEifQ==</vt:lpwstr>
  </property>
</Properties>
</file>