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B5" w:rsidRPr="005A5CB5" w:rsidRDefault="005A5CB5" w:rsidP="005A5CB5">
      <w:pPr>
        <w:jc w:val="center"/>
        <w:rPr>
          <w:rFonts w:ascii="方正小标宋简体" w:eastAsia="方正小标宋简体" w:hint="eastAsia"/>
          <w:b/>
          <w:bCs/>
          <w:sz w:val="36"/>
          <w:szCs w:val="36"/>
        </w:rPr>
      </w:pPr>
      <w:r w:rsidRPr="005A5CB5">
        <w:rPr>
          <w:rFonts w:ascii="方正小标宋简体" w:eastAsia="方正小标宋简体" w:hint="eastAsia"/>
          <w:b/>
          <w:bCs/>
          <w:sz w:val="36"/>
          <w:szCs w:val="36"/>
        </w:rPr>
        <w:t>辽宁省教育厅办公室关于做好2017年度高等 教育内涵发展——转型与创新创业教育项目申报工作的通知</w:t>
      </w:r>
    </w:p>
    <w:p w:rsidR="005A5CB5" w:rsidRPr="00434FE8" w:rsidRDefault="005A5CB5" w:rsidP="005A5CB5">
      <w:pPr>
        <w:jc w:val="center"/>
        <w:rPr>
          <w:rFonts w:ascii="仿宋_GB2312" w:eastAsia="仿宋_GB2312" w:hint="eastAsia"/>
          <w:sz w:val="30"/>
          <w:szCs w:val="30"/>
        </w:rPr>
      </w:pPr>
      <w:r w:rsidRPr="00434FE8">
        <w:rPr>
          <w:rFonts w:ascii="仿宋_GB2312" w:eastAsia="仿宋_GB2312" w:hint="eastAsia"/>
          <w:sz w:val="30"/>
          <w:szCs w:val="30"/>
        </w:rPr>
        <w:t>辽教办[2017]116号</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br/>
        <w:t>省内各普通本科高等学校：</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为深入贯彻落实《辽宁省人民政府办公厅关于推动本科高校向应用型转变的实施意见》（辽政办发〔2015〕89号）和《辽宁省人民政府办公厅关于印发辽宁省深化普通高等学校创新创业教育改革实施方案的通知》（辽政办发〔2015〕70号）精神，推动我省高等学校全面深化综合改革，主动融入产业转型升级和创新驱动发展战略，提高人才培养质量，经研究，决定启动2017年度高等教育内涵发展——转型与创新创业教育项目申报工作，现将申报指南（见附件）印发给你们，并就有关事项通知如下：</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一、2017年度高等教育内涵发展——转型与创新创业教育项目包括创新创业教育改革试点专业、实验教学示范中心、虚拟仿真实验教学中心、大学生实践教育基地等。其他项目申报工作另行启动，另文通知。</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二、请各校高度重视，将项目申报工作作为科学制订与实施“十三五”发展规划、整合资源、优化结构、内涵发展、办出水平和特色的重要举措，按照申报指南要求，制定相关工作办法，按时、高质量完成申报工作，确保申报工作公开、公平、公正。</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lastRenderedPageBreak/>
        <w:t>三、联系方式：辽宁省教育厅高等教育处，024-86896698；申报平台技术支持：辽宁本科教学管理平台设计研发中心，</w:t>
      </w:r>
      <w:r w:rsidRPr="005A5CB5">
        <w:rPr>
          <w:rFonts w:eastAsia="仿宋_GB2312" w:hint="eastAsia"/>
          <w:sz w:val="30"/>
          <w:szCs w:val="30"/>
        </w:rPr>
        <w:t> </w:t>
      </w:r>
      <w:r w:rsidRPr="005A5CB5">
        <w:rPr>
          <w:rFonts w:ascii="仿宋_GB2312" w:eastAsia="仿宋_GB2312" w:hint="eastAsia"/>
          <w:sz w:val="30"/>
          <w:szCs w:val="30"/>
        </w:rPr>
        <w:t>13390551766。</w:t>
      </w:r>
    </w:p>
    <w:p w:rsidR="005A5CB5" w:rsidRPr="005A5CB5" w:rsidRDefault="005A5CB5" w:rsidP="005A5CB5">
      <w:pPr>
        <w:ind w:firstLineChars="200" w:firstLine="600"/>
        <w:rPr>
          <w:rFonts w:ascii="仿宋_GB2312" w:eastAsia="仿宋_GB2312" w:hint="eastAsia"/>
          <w:sz w:val="30"/>
          <w:szCs w:val="30"/>
        </w:rPr>
      </w:pPr>
      <w:r w:rsidRPr="005A5CB5">
        <w:rPr>
          <w:rFonts w:eastAsia="仿宋_GB2312" w:hint="eastAsia"/>
          <w:sz w:val="30"/>
          <w:szCs w:val="30"/>
        </w:rPr>
        <w:t> </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附件：</w:t>
      </w:r>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1.</w:t>
      </w:r>
      <w:hyperlink r:id="rId6" w:history="1">
        <w:r w:rsidRPr="005A5CB5">
          <w:rPr>
            <w:rStyle w:val="a5"/>
            <w:rFonts w:ascii="仿宋_GB2312" w:eastAsia="仿宋_GB2312" w:hint="eastAsia"/>
            <w:sz w:val="30"/>
            <w:szCs w:val="30"/>
          </w:rPr>
          <w:t>创新创业教育改革试点专业申报指南</w:t>
        </w:r>
      </w:hyperlink>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2.</w:t>
      </w:r>
      <w:hyperlink r:id="rId7" w:history="1">
        <w:r w:rsidRPr="005A5CB5">
          <w:rPr>
            <w:rStyle w:val="a5"/>
            <w:rFonts w:ascii="仿宋_GB2312" w:eastAsia="仿宋_GB2312" w:hint="eastAsia"/>
            <w:sz w:val="30"/>
            <w:szCs w:val="30"/>
          </w:rPr>
          <w:t>实验教学示范中心申报指南</w:t>
        </w:r>
      </w:hyperlink>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3.</w:t>
      </w:r>
      <w:hyperlink r:id="rId8" w:history="1">
        <w:r w:rsidRPr="005A5CB5">
          <w:rPr>
            <w:rStyle w:val="a5"/>
            <w:rFonts w:ascii="仿宋_GB2312" w:eastAsia="仿宋_GB2312" w:hint="eastAsia"/>
            <w:sz w:val="30"/>
            <w:szCs w:val="30"/>
          </w:rPr>
          <w:t>虚拟仿真实验教学中心申报指南</w:t>
        </w:r>
      </w:hyperlink>
    </w:p>
    <w:p w:rsidR="005A5CB5" w:rsidRPr="005A5CB5" w:rsidRDefault="005A5CB5" w:rsidP="005A5CB5">
      <w:pPr>
        <w:ind w:firstLineChars="200" w:firstLine="600"/>
        <w:rPr>
          <w:rFonts w:ascii="仿宋_GB2312" w:eastAsia="仿宋_GB2312" w:hint="eastAsia"/>
          <w:sz w:val="30"/>
          <w:szCs w:val="30"/>
        </w:rPr>
      </w:pPr>
      <w:r w:rsidRPr="005A5CB5">
        <w:rPr>
          <w:rFonts w:ascii="仿宋_GB2312" w:eastAsia="仿宋_GB2312" w:hint="eastAsia"/>
          <w:sz w:val="30"/>
          <w:szCs w:val="30"/>
        </w:rPr>
        <w:t>4.</w:t>
      </w:r>
      <w:hyperlink r:id="rId9" w:history="1">
        <w:r w:rsidRPr="005A5CB5">
          <w:rPr>
            <w:rStyle w:val="a5"/>
            <w:rFonts w:ascii="仿宋_GB2312" w:eastAsia="仿宋_GB2312" w:hint="eastAsia"/>
            <w:sz w:val="30"/>
            <w:szCs w:val="30"/>
          </w:rPr>
          <w:t>大学生实践教育基地申报指南</w:t>
        </w:r>
      </w:hyperlink>
    </w:p>
    <w:p w:rsidR="005A5CB5" w:rsidRPr="005A5CB5" w:rsidRDefault="005A5CB5" w:rsidP="005A5CB5">
      <w:pPr>
        <w:ind w:firstLineChars="200" w:firstLine="600"/>
        <w:rPr>
          <w:rFonts w:ascii="仿宋_GB2312" w:eastAsia="仿宋_GB2312" w:hint="eastAsia"/>
          <w:sz w:val="30"/>
          <w:szCs w:val="30"/>
        </w:rPr>
      </w:pPr>
      <w:r w:rsidRPr="005A5CB5">
        <w:rPr>
          <w:rFonts w:eastAsia="仿宋_GB2312" w:hint="eastAsia"/>
          <w:sz w:val="30"/>
          <w:szCs w:val="30"/>
        </w:rPr>
        <w:t> </w:t>
      </w:r>
    </w:p>
    <w:p w:rsidR="005A5CB5" w:rsidRPr="005A5CB5" w:rsidRDefault="005A5CB5" w:rsidP="005A5CB5">
      <w:pPr>
        <w:ind w:firstLineChars="200" w:firstLine="600"/>
        <w:rPr>
          <w:rFonts w:ascii="仿宋_GB2312" w:eastAsia="仿宋_GB2312" w:hint="eastAsia"/>
          <w:sz w:val="30"/>
          <w:szCs w:val="30"/>
        </w:rPr>
      </w:pPr>
      <w:r w:rsidRPr="005A5CB5">
        <w:rPr>
          <w:rFonts w:eastAsia="仿宋_GB2312" w:hint="eastAsia"/>
          <w:sz w:val="30"/>
          <w:szCs w:val="30"/>
        </w:rPr>
        <w:t> </w:t>
      </w:r>
    </w:p>
    <w:p w:rsidR="005A5CB5" w:rsidRPr="005A5CB5" w:rsidRDefault="005A5CB5" w:rsidP="005A5CB5">
      <w:pPr>
        <w:ind w:firstLineChars="200" w:firstLine="600"/>
        <w:rPr>
          <w:rFonts w:ascii="仿宋_GB2312" w:eastAsia="仿宋_GB2312" w:hint="eastAsia"/>
          <w:sz w:val="30"/>
          <w:szCs w:val="30"/>
        </w:rPr>
      </w:pPr>
      <w:r w:rsidRPr="005A5CB5">
        <w:rPr>
          <w:rFonts w:eastAsia="仿宋_GB2312" w:hint="eastAsia"/>
          <w:sz w:val="30"/>
          <w:szCs w:val="30"/>
        </w:rPr>
        <w:t> </w:t>
      </w:r>
    </w:p>
    <w:p w:rsidR="005A5CB5" w:rsidRPr="005A5CB5" w:rsidRDefault="005A5CB5" w:rsidP="005A5CB5">
      <w:pPr>
        <w:ind w:leftChars="1800" w:left="3780" w:firstLineChars="200" w:firstLine="600"/>
        <w:rPr>
          <w:rFonts w:ascii="仿宋_GB2312" w:eastAsia="仿宋_GB2312" w:hint="eastAsia"/>
          <w:sz w:val="30"/>
          <w:szCs w:val="30"/>
        </w:rPr>
      </w:pPr>
      <w:r w:rsidRPr="005A5CB5">
        <w:rPr>
          <w:rFonts w:ascii="仿宋_GB2312" w:eastAsia="仿宋_GB2312" w:hint="eastAsia"/>
          <w:sz w:val="30"/>
          <w:szCs w:val="30"/>
        </w:rPr>
        <w:t>辽宁省教育厅办公室</w:t>
      </w:r>
    </w:p>
    <w:p w:rsidR="00000000" w:rsidRPr="005A5CB5" w:rsidRDefault="005A5CB5" w:rsidP="005A5CB5">
      <w:pPr>
        <w:ind w:leftChars="1900" w:left="3990" w:firstLineChars="200" w:firstLine="600"/>
        <w:rPr>
          <w:rFonts w:ascii="仿宋_GB2312" w:eastAsia="仿宋_GB2312" w:hint="eastAsia"/>
          <w:sz w:val="30"/>
          <w:szCs w:val="30"/>
        </w:rPr>
      </w:pPr>
      <w:r w:rsidRPr="005A5CB5">
        <w:rPr>
          <w:rFonts w:ascii="仿宋_GB2312" w:eastAsia="仿宋_GB2312" w:hint="eastAsia"/>
          <w:sz w:val="30"/>
          <w:szCs w:val="30"/>
        </w:rPr>
        <w:t>2017年8月29日</w:t>
      </w:r>
    </w:p>
    <w:p w:rsidR="005A5CB5" w:rsidRPr="005A5CB5" w:rsidRDefault="005A5CB5">
      <w:pPr>
        <w:ind w:leftChars="1800" w:left="3780" w:firstLineChars="200" w:firstLine="600"/>
        <w:rPr>
          <w:rFonts w:ascii="仿宋_GB2312" w:eastAsia="仿宋_GB2312"/>
          <w:sz w:val="30"/>
          <w:szCs w:val="30"/>
        </w:rPr>
      </w:pPr>
    </w:p>
    <w:sectPr w:rsidR="005A5CB5" w:rsidRPr="005A5C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3A" w:rsidRDefault="008B5F3A" w:rsidP="005A5CB5">
      <w:r>
        <w:separator/>
      </w:r>
    </w:p>
  </w:endnote>
  <w:endnote w:type="continuationSeparator" w:id="1">
    <w:p w:rsidR="008B5F3A" w:rsidRDefault="008B5F3A" w:rsidP="005A5C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3A" w:rsidRDefault="008B5F3A" w:rsidP="005A5CB5">
      <w:r>
        <w:separator/>
      </w:r>
    </w:p>
  </w:footnote>
  <w:footnote w:type="continuationSeparator" w:id="1">
    <w:p w:rsidR="008B5F3A" w:rsidRDefault="008B5F3A" w:rsidP="005A5C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5CB5"/>
    <w:rsid w:val="00434FE8"/>
    <w:rsid w:val="005A5CB5"/>
    <w:rsid w:val="008B5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5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5CB5"/>
    <w:rPr>
      <w:sz w:val="18"/>
      <w:szCs w:val="18"/>
    </w:rPr>
  </w:style>
  <w:style w:type="paragraph" w:styleId="a4">
    <w:name w:val="footer"/>
    <w:basedOn w:val="a"/>
    <w:link w:val="Char0"/>
    <w:uiPriority w:val="99"/>
    <w:semiHidden/>
    <w:unhideWhenUsed/>
    <w:rsid w:val="005A5C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5CB5"/>
    <w:rPr>
      <w:sz w:val="18"/>
      <w:szCs w:val="18"/>
    </w:rPr>
  </w:style>
  <w:style w:type="character" w:styleId="a5">
    <w:name w:val="Hyperlink"/>
    <w:basedOn w:val="a0"/>
    <w:uiPriority w:val="99"/>
    <w:unhideWhenUsed/>
    <w:rsid w:val="005A5C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9290052">
      <w:bodyDiv w:val="1"/>
      <w:marLeft w:val="0"/>
      <w:marRight w:val="0"/>
      <w:marTop w:val="0"/>
      <w:marBottom w:val="0"/>
      <w:divBdr>
        <w:top w:val="none" w:sz="0" w:space="0" w:color="auto"/>
        <w:left w:val="none" w:sz="0" w:space="0" w:color="auto"/>
        <w:bottom w:val="none" w:sz="0" w:space="0" w:color="auto"/>
        <w:right w:val="none" w:sz="0" w:space="0" w:color="auto"/>
      </w:divBdr>
      <w:divsChild>
        <w:div w:id="2078167589">
          <w:marLeft w:val="0"/>
          <w:marRight w:val="0"/>
          <w:marTop w:val="0"/>
          <w:marBottom w:val="0"/>
          <w:divBdr>
            <w:top w:val="none" w:sz="0" w:space="0" w:color="auto"/>
            <w:left w:val="none" w:sz="0" w:space="0" w:color="auto"/>
            <w:bottom w:val="none" w:sz="0" w:space="0" w:color="auto"/>
            <w:right w:val="none" w:sz="0" w:space="0" w:color="auto"/>
          </w:divBdr>
        </w:div>
        <w:div w:id="140856371">
          <w:marLeft w:val="300"/>
          <w:marRight w:val="300"/>
          <w:marTop w:val="0"/>
          <w:marBottom w:val="1200"/>
          <w:divBdr>
            <w:top w:val="none" w:sz="0" w:space="0" w:color="auto"/>
            <w:left w:val="none" w:sz="0" w:space="0" w:color="auto"/>
            <w:bottom w:val="none" w:sz="0" w:space="0" w:color="auto"/>
            <w:right w:val="none" w:sz="0" w:space="0" w:color="auto"/>
          </w:divBdr>
        </w:div>
      </w:divsChild>
    </w:div>
    <w:div w:id="2074771409">
      <w:bodyDiv w:val="1"/>
      <w:marLeft w:val="0"/>
      <w:marRight w:val="0"/>
      <w:marTop w:val="0"/>
      <w:marBottom w:val="0"/>
      <w:divBdr>
        <w:top w:val="none" w:sz="0" w:space="0" w:color="auto"/>
        <w:left w:val="none" w:sz="0" w:space="0" w:color="auto"/>
        <w:bottom w:val="none" w:sz="0" w:space="0" w:color="auto"/>
        <w:right w:val="none" w:sz="0" w:space="0" w:color="auto"/>
      </w:divBdr>
      <w:divsChild>
        <w:div w:id="2131320711">
          <w:marLeft w:val="0"/>
          <w:marRight w:val="0"/>
          <w:marTop w:val="0"/>
          <w:marBottom w:val="0"/>
          <w:divBdr>
            <w:top w:val="none" w:sz="0" w:space="0" w:color="auto"/>
            <w:left w:val="none" w:sz="0" w:space="0" w:color="auto"/>
            <w:bottom w:val="none" w:sz="0" w:space="0" w:color="auto"/>
            <w:right w:val="none" w:sz="0" w:space="0" w:color="auto"/>
          </w:divBdr>
        </w:div>
        <w:div w:id="1921405230">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7/0829/20170829034751837.zip" TargetMode="External"/><Relationship Id="rId3" Type="http://schemas.openxmlformats.org/officeDocument/2006/relationships/webSettings" Target="webSettings.xml"/><Relationship Id="rId7" Type="http://schemas.openxmlformats.org/officeDocument/2006/relationships/hyperlink" Target="http://www.upln.cn/uploadfile/2017/0829/20170829034744348.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ln.cn/uploadfile/2017/0829/20170829034736395.zi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pln.cn/uploadfile/2017/0829/2017082903475942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848</Characters>
  <Application>Microsoft Office Word</Application>
  <DocSecurity>0</DocSecurity>
  <Lines>7</Lines>
  <Paragraphs>1</Paragraphs>
  <ScaleCrop>false</ScaleCrop>
  <Company>Lenovo</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杨雅新</dc:creator>
  <cp:keywords/>
  <dc:description/>
  <cp:lastModifiedBy>杨雅新</cp:lastModifiedBy>
  <cp:revision>3</cp:revision>
  <dcterms:created xsi:type="dcterms:W3CDTF">2017-08-29T07:59:00Z</dcterms:created>
  <dcterms:modified xsi:type="dcterms:W3CDTF">2017-08-29T08:00:00Z</dcterms:modified>
</cp:coreProperties>
</file>