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7A" w:rsidRPr="00F23B7A" w:rsidRDefault="00F23B7A" w:rsidP="00F23B7A">
      <w:pPr>
        <w:widowControl/>
        <w:spacing w:line="360" w:lineRule="auto"/>
        <w:jc w:val="center"/>
        <w:rPr>
          <w:rFonts w:ascii="宋体" w:eastAsia="宋体" w:hAnsi="宋体" w:cs="宋体"/>
          <w:b/>
          <w:color w:val="555555"/>
          <w:kern w:val="0"/>
          <w:sz w:val="28"/>
          <w:szCs w:val="28"/>
        </w:rPr>
      </w:pPr>
      <w:r w:rsidRPr="00F23B7A">
        <w:rPr>
          <w:rFonts w:ascii="宋体" w:eastAsia="宋体" w:hAnsi="宋体" w:cs="宋体" w:hint="eastAsia"/>
          <w:b/>
          <w:color w:val="555555"/>
          <w:kern w:val="0"/>
          <w:sz w:val="28"/>
          <w:szCs w:val="28"/>
        </w:rPr>
        <w:t>关于受理辽宁省教育科学规划高等教育课题</w:t>
      </w:r>
    </w:p>
    <w:p w:rsidR="00F23B7A" w:rsidRDefault="00F23B7A" w:rsidP="00F23B7A">
      <w:pPr>
        <w:widowControl/>
        <w:adjustRightInd w:val="0"/>
        <w:snapToGrid w:val="0"/>
        <w:spacing w:line="400" w:lineRule="exact"/>
        <w:jc w:val="center"/>
        <w:rPr>
          <w:rFonts w:ascii="宋体" w:eastAsia="宋体" w:hAnsi="宋体" w:cs="宋体"/>
          <w:b/>
          <w:color w:val="555555"/>
          <w:kern w:val="0"/>
          <w:sz w:val="28"/>
          <w:szCs w:val="28"/>
        </w:rPr>
      </w:pPr>
      <w:r w:rsidRPr="00F23B7A">
        <w:rPr>
          <w:rFonts w:ascii="宋体" w:eastAsia="宋体" w:hAnsi="宋体" w:cs="宋体" w:hint="eastAsia"/>
          <w:b/>
          <w:color w:val="555555"/>
          <w:kern w:val="0"/>
          <w:sz w:val="28"/>
          <w:szCs w:val="28"/>
        </w:rPr>
        <w:t>2015年度上半年结题鉴定申请的通知</w:t>
      </w:r>
    </w:p>
    <w:p w:rsidR="002D7191" w:rsidRPr="002D7191" w:rsidRDefault="002D7191" w:rsidP="002D7191">
      <w:pPr>
        <w:widowControl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2D719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辽高教会通字[2015] 2号</w:t>
      </w:r>
    </w:p>
    <w:p w:rsidR="002D7191" w:rsidRPr="00F23B7A" w:rsidRDefault="002D7191" w:rsidP="00F23B7A">
      <w:pPr>
        <w:widowControl/>
        <w:adjustRightInd w:val="0"/>
        <w:snapToGrid w:val="0"/>
        <w:spacing w:line="400" w:lineRule="exact"/>
        <w:jc w:val="center"/>
        <w:rPr>
          <w:rFonts w:ascii="宋体" w:eastAsia="宋体" w:hAnsi="宋体" w:cs="宋体"/>
          <w:b/>
          <w:color w:val="555555"/>
          <w:kern w:val="0"/>
          <w:sz w:val="28"/>
          <w:szCs w:val="28"/>
        </w:rPr>
      </w:pP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仿宋_GB2312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各有关高校：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仿宋_GB2312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根据《辽宁省教育科学规划课题结题鉴定实施细则》的有关规定，受辽宁省教育科学规划领导小组办公室委托，辽宁省高等教育学会决定开展高等教育领域（不含高等职业教育）的辽宁省教育科学规划立项课题结题鉴定申请受理工作。现将有关事宜通知如下：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一、</w:t>
      </w:r>
      <w:r w:rsidRPr="00F23B7A">
        <w:rPr>
          <w:rFonts w:ascii="宋体" w:eastAsia="宋体" w:hAnsi="宋体" w:cs="宋体" w:hint="eastAsia"/>
          <w:b/>
          <w:color w:val="555555"/>
          <w:kern w:val="0"/>
          <w:sz w:val="24"/>
          <w:szCs w:val="24"/>
        </w:rPr>
        <w:t>结题鉴定申请受理范围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凡2010-2013年间批准立项的高等教育领域（不含高等职业教育）辽宁省教育科学规划年度立项课题（含大学生思想政治教育专项课题、研究生培养机制改革专项课题）均可申请参加结题鉴定。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省教育科学规划的重大决策咨询课题、重点基地专项课题、省教育科研青年骨干专项课题、安全教育专项课题和2014年度立项课题等5类课题不在受理范围内。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b/>
          <w:color w:val="555555"/>
          <w:kern w:val="0"/>
          <w:sz w:val="24"/>
          <w:szCs w:val="24"/>
        </w:rPr>
        <w:t>二、结题鉴定申请材料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课题主持人申请结题鉴定时，须向辽宁省高等教育学会提供客观真实、装订规范、资料完备的结题鉴定申请材料，包括：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1.《辽宁省教育科学规划课题结题·鉴定申请书(2015</w:t>
      </w:r>
      <w:r w:rsidRPr="00F23B7A">
        <w:rPr>
          <w:rFonts w:ascii="宋体" w:eastAsia="宋体" w:hAnsi="Times New Roman" w:cs="宋体" w:hint="eastAsia"/>
          <w:color w:val="555555"/>
          <w:kern w:val="0"/>
          <w:sz w:val="24"/>
          <w:szCs w:val="24"/>
        </w:rPr>
        <w:t>版)</w:t>
      </w: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》，单独装订，一式二份（须含原件一份），并提交其电子版。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2. 结题鉴定佐证材料（含《辽宁省教育科学规划课题立项通知书》复印件、发表论文、成果影响佐证等），独立装订成册，一式一份。承诺以专著为成果之一的</w:t>
      </w:r>
      <w:r w:rsidRPr="00F23B7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，或已出版专著的，</w:t>
      </w: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应提交专著二册。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196" w:firstLine="47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各高校统一上报时，须提交《辽宁省教育科学规划立项课题结题鉴定申请汇总表(2015</w:t>
      </w:r>
      <w:r w:rsidRPr="00F23B7A">
        <w:rPr>
          <w:rFonts w:ascii="宋体" w:eastAsia="宋体" w:hAnsi="Times New Roman" w:cs="宋体" w:hint="eastAsia"/>
          <w:color w:val="555555"/>
          <w:kern w:val="0"/>
          <w:sz w:val="24"/>
          <w:szCs w:val="24"/>
        </w:rPr>
        <w:t>版)</w:t>
      </w: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》纸制版一式二份及其电子版。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196" w:firstLine="47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各高校统一上报时，须严格履行审核职能,对存在擅自变更主持人、变更立项课题题目，以及申请材料不符合要求等的一律不得上报。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196" w:firstLine="470"/>
        <w:jc w:val="left"/>
        <w:rPr>
          <w:rFonts w:ascii="宋体" w:eastAsia="宋体" w:hAnsi="宋体" w:cs="宋体"/>
          <w:b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有关表格请登陆辽宁教育科研网（Http//:www.clner.com）下载.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196" w:firstLine="472"/>
        <w:jc w:val="left"/>
        <w:rPr>
          <w:rFonts w:ascii="宋体" w:eastAsia="宋体" w:hAnsi="宋体" w:cs="宋体"/>
          <w:b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b/>
          <w:color w:val="555555"/>
          <w:kern w:val="0"/>
          <w:sz w:val="24"/>
          <w:szCs w:val="24"/>
        </w:rPr>
        <w:t>三、结题鉴定申请材料受理时间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结题鉴定申请材料须经各高校审核后统一报送，辽宁省高等教育学会不受理个人申报。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受理时间为2015年4月9-10日，逾期概不予受理。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b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b/>
          <w:color w:val="555555"/>
          <w:kern w:val="0"/>
          <w:sz w:val="24"/>
          <w:szCs w:val="24"/>
        </w:rPr>
        <w:lastRenderedPageBreak/>
        <w:t>四、结题鉴定申请材料报送地点与联系方式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报送地点：辽宁省高等教育学会（沈阳市皇姑区黄河北大街249号509室，邮编：110034）；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联系人及咨询电话：于畅，单春艳（024-86906828）；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电子邮箱：gaojiaomail@126.com。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2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b/>
          <w:color w:val="555555"/>
          <w:kern w:val="0"/>
          <w:sz w:val="24"/>
          <w:szCs w:val="24"/>
        </w:rPr>
        <w:t>五、结题鉴定申请评审费用收取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200" w:firstLine="48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一般课题每项收取评审费300元、重点课题（含大学生思想政治教育、研究生培养机制改革专项课题）每项收取评审费500元，用于结题鉴定评审活动的各项相关费用支出。</w:t>
      </w:r>
    </w:p>
    <w:p w:rsidR="00F23B7A" w:rsidRPr="00F23B7A" w:rsidRDefault="00F23B7A" w:rsidP="00F23B7A">
      <w:pPr>
        <w:widowControl/>
        <w:adjustRightInd w:val="0"/>
        <w:snapToGrid w:val="0"/>
        <w:spacing w:before="100" w:beforeAutospacing="1" w:after="100" w:afterAutospacing="1"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附件1：辽宁省教育科学规划立项课题结题鉴定佐证材料装订格式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附件2：《辽宁省教育科学规划立项课题结题·鉴定申请书（2015版）》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附件3：《辽宁省教育科学规划立项课题结题鉴定申请汇总表（2015版）》</w:t>
      </w:r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 附件打包下载</w:t>
      </w:r>
      <w:r>
        <w:rPr>
          <w:rFonts w:ascii="宋体" w:eastAsia="宋体" w:hAnsi="宋体" w:cs="宋体"/>
          <w:noProof/>
          <w:color w:val="555555"/>
          <w:kern w:val="0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图片 1" descr="点此在新窗口浏览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点此在新窗口浏览图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 xml:space="preserve"> </w:t>
      </w:r>
      <w:hyperlink r:id="rId7" w:history="1">
        <w:r w:rsidRPr="00F23B7A">
          <w:rPr>
            <w:rFonts w:ascii="宋体" w:eastAsia="宋体" w:hAnsi="宋体" w:cs="宋体" w:hint="eastAsia"/>
            <w:color w:val="23262C"/>
            <w:kern w:val="0"/>
            <w:sz w:val="24"/>
            <w:szCs w:val="24"/>
          </w:rPr>
          <w:t>附件下载</w:t>
        </w:r>
      </w:hyperlink>
    </w:p>
    <w:p w:rsidR="00F23B7A" w:rsidRPr="00F23B7A" w:rsidRDefault="00F23B7A" w:rsidP="00F23B7A">
      <w:pPr>
        <w:widowControl/>
        <w:adjustRightInd w:val="0"/>
        <w:snapToGrid w:val="0"/>
        <w:spacing w:line="400" w:lineRule="exact"/>
        <w:ind w:firstLineChars="1150" w:firstLine="2760"/>
        <w:jc w:val="left"/>
        <w:rPr>
          <w:rFonts w:ascii="宋体" w:eastAsia="宋体" w:hAnsi="宋体" w:cs="宋体"/>
          <w:color w:val="555555"/>
          <w:kern w:val="0"/>
          <w:sz w:val="24"/>
          <w:szCs w:val="24"/>
        </w:rPr>
      </w:pPr>
    </w:p>
    <w:p w:rsidR="00F23B7A" w:rsidRPr="00F23B7A" w:rsidRDefault="00F23B7A" w:rsidP="00D15E25">
      <w:pPr>
        <w:widowControl/>
        <w:adjustRightInd w:val="0"/>
        <w:snapToGrid w:val="0"/>
        <w:spacing w:line="400" w:lineRule="exact"/>
        <w:ind w:firstLineChars="1150" w:firstLine="2760"/>
        <w:jc w:val="center"/>
        <w:rPr>
          <w:rFonts w:ascii="宋体" w:eastAsia="宋体" w:hAnsi="宋体" w:cs="宋体"/>
          <w:color w:val="555555"/>
          <w:kern w:val="0"/>
          <w:sz w:val="24"/>
          <w:szCs w:val="24"/>
        </w:rPr>
      </w:pPr>
      <w:r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辽宁省高等教育学会</w:t>
      </w:r>
    </w:p>
    <w:p w:rsidR="00F23B7A" w:rsidRPr="00F23B7A" w:rsidRDefault="00D15E25" w:rsidP="00D15E25">
      <w:pPr>
        <w:widowControl/>
        <w:adjustRightInd w:val="0"/>
        <w:snapToGrid w:val="0"/>
        <w:spacing w:line="400" w:lineRule="exact"/>
        <w:jc w:val="center"/>
        <w:rPr>
          <w:rFonts w:ascii="宋体" w:eastAsia="宋体" w:hAnsi="宋体" w:cs="宋体"/>
          <w:color w:val="555555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 xml:space="preserve">                      </w:t>
      </w:r>
      <w:r w:rsidR="00F23B7A" w:rsidRPr="00F23B7A">
        <w:rPr>
          <w:rFonts w:ascii="宋体" w:eastAsia="宋体" w:hAnsi="宋体" w:cs="宋体" w:hint="eastAsia"/>
          <w:color w:val="555555"/>
          <w:kern w:val="0"/>
          <w:sz w:val="24"/>
          <w:szCs w:val="24"/>
        </w:rPr>
        <w:t>二〇一五年三月二十日</w:t>
      </w:r>
    </w:p>
    <w:p w:rsidR="00074D36" w:rsidRDefault="00074D36"/>
    <w:sectPr w:rsidR="00074D36" w:rsidSect="0029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877" w:rsidRDefault="00152877" w:rsidP="00F23B7A">
      <w:r>
        <w:separator/>
      </w:r>
    </w:p>
  </w:endnote>
  <w:endnote w:type="continuationSeparator" w:id="1">
    <w:p w:rsidR="00152877" w:rsidRDefault="00152877" w:rsidP="00F2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877" w:rsidRDefault="00152877" w:rsidP="00F23B7A">
      <w:r>
        <w:separator/>
      </w:r>
    </w:p>
  </w:footnote>
  <w:footnote w:type="continuationSeparator" w:id="1">
    <w:p w:rsidR="00152877" w:rsidRDefault="00152877" w:rsidP="00F23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3B7A"/>
    <w:rsid w:val="00074D36"/>
    <w:rsid w:val="00152877"/>
    <w:rsid w:val="002959F2"/>
    <w:rsid w:val="002D7191"/>
    <w:rsid w:val="00D15E25"/>
    <w:rsid w:val="00F2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3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3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3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3B7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3B7A"/>
    <w:rPr>
      <w:strike w:val="0"/>
      <w:dstrike w:val="0"/>
      <w:color w:val="23262C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F23B7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3B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ner.com/UpFiles/Article/201503/1450109322&#39640;&#25945;&#23398;&#20250;2&#21495;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纪常鲲</cp:lastModifiedBy>
  <cp:revision>4</cp:revision>
  <dcterms:created xsi:type="dcterms:W3CDTF">2015-03-23T00:48:00Z</dcterms:created>
  <dcterms:modified xsi:type="dcterms:W3CDTF">2015-03-24T11:39:00Z</dcterms:modified>
</cp:coreProperties>
</file>