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E02" w:rsidRPr="00BA6E02" w:rsidRDefault="00BA6E02" w:rsidP="00BA6E02">
      <w:pPr>
        <w:widowControl/>
        <w:spacing w:line="360" w:lineRule="auto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36"/>
          <w:szCs w:val="36"/>
        </w:rPr>
        <w:t>新华社新闻信息报道中的禁用词和慎用词</w:t>
      </w:r>
    </w:p>
    <w:p w:rsidR="00BA6E02" w:rsidRPr="00BA6E02" w:rsidRDefault="00BA6E02" w:rsidP="00043BFD">
      <w:pPr>
        <w:widowControl/>
        <w:spacing w:line="295" w:lineRule="atLeas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Pr="00BA6E02" w:rsidRDefault="00043BFD" w:rsidP="00BA6E02">
      <w:pPr>
        <w:widowControl/>
        <w:spacing w:line="360" w:lineRule="auto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 w:hint="eastAsia"/>
          <w:noProof/>
          <w:color w:val="013B87"/>
          <w:kern w:val="0"/>
          <w:szCs w:val="21"/>
        </w:rPr>
        <w:drawing>
          <wp:inline distT="0" distB="0" distL="0" distR="0" wp14:anchorId="1601CBC9" wp14:editId="5DF391A5">
            <wp:extent cx="5274310" cy="2579467"/>
            <wp:effectExtent l="0" t="0" r="2540" b="0"/>
            <wp:docPr id="6" name="图片 6" descr="[转载]新华社发布《新闻信息报道中的禁用词和慎用词》（最新修订版）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转载]新华社发布《新闻信息报道中的禁用词和慎用词》（最新修订版）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79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       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近日，新华社发布《新华社新闻信息报道中的禁用词和慎用词（</w:t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2016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年</w:t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7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月修订）》。</w:t>
      </w:r>
      <w:r w:rsidRPr="00BA6E02">
        <w:rPr>
          <w:rFonts w:ascii="Helvetica" w:eastAsia="宋体" w:hAnsi="Helvetica" w:cs="Helvetica" w:hint="eastAsia"/>
          <w:b/>
          <w:bCs/>
          <w:color w:val="323E32"/>
          <w:kern w:val="0"/>
          <w:sz w:val="24"/>
          <w:szCs w:val="24"/>
        </w:rPr>
        <w:t>在</w:t>
      </w:r>
      <w:r w:rsidRPr="00BA6E02">
        <w:rPr>
          <w:rFonts w:ascii="Helvetica" w:eastAsia="宋体" w:hAnsi="Helvetica" w:cs="Helvetica"/>
          <w:b/>
          <w:bCs/>
          <w:color w:val="323E32"/>
          <w:kern w:val="0"/>
          <w:sz w:val="24"/>
          <w:szCs w:val="24"/>
        </w:rPr>
        <w:t>2015</w:t>
      </w:r>
      <w:r w:rsidRPr="00BA6E02">
        <w:rPr>
          <w:rFonts w:ascii="宋体" w:eastAsia="宋体" w:hAnsi="宋体" w:cs="宋体" w:hint="eastAsia"/>
          <w:b/>
          <w:bCs/>
          <w:color w:val="323E32"/>
          <w:kern w:val="0"/>
          <w:sz w:val="24"/>
          <w:szCs w:val="24"/>
        </w:rPr>
        <w:t>年</w:t>
      </w:r>
      <w:r w:rsidRPr="00BA6E02">
        <w:rPr>
          <w:rFonts w:ascii="Helvetica" w:eastAsia="宋体" w:hAnsi="Helvetica" w:cs="Helvetica"/>
          <w:b/>
          <w:bCs/>
          <w:color w:val="323E32"/>
          <w:kern w:val="0"/>
          <w:sz w:val="24"/>
          <w:szCs w:val="24"/>
        </w:rPr>
        <w:t>11</w:t>
      </w:r>
      <w:r w:rsidRPr="00BA6E02">
        <w:rPr>
          <w:rFonts w:ascii="宋体" w:eastAsia="宋体" w:hAnsi="宋体" w:cs="宋体" w:hint="eastAsia"/>
          <w:b/>
          <w:bCs/>
          <w:color w:val="323E32"/>
          <w:kern w:val="0"/>
          <w:sz w:val="24"/>
          <w:szCs w:val="24"/>
        </w:rPr>
        <w:t>月发布的《新华社在新闻报道中的禁用词（第一批）》</w:t>
      </w:r>
      <w:r w:rsidRPr="00BA6E02">
        <w:rPr>
          <w:rFonts w:ascii="Helvetica" w:eastAsia="宋体" w:hAnsi="Helvetica" w:cs="Helvetica"/>
          <w:b/>
          <w:bCs/>
          <w:color w:val="323E32"/>
          <w:kern w:val="0"/>
          <w:sz w:val="24"/>
          <w:szCs w:val="24"/>
        </w:rPr>
        <w:t>45</w:t>
      </w:r>
      <w:r w:rsidRPr="00BA6E02">
        <w:rPr>
          <w:rFonts w:ascii="宋体" w:eastAsia="宋体" w:hAnsi="宋体" w:cs="宋体" w:hint="eastAsia"/>
          <w:b/>
          <w:bCs/>
          <w:color w:val="323E32"/>
          <w:kern w:val="0"/>
          <w:sz w:val="24"/>
          <w:szCs w:val="24"/>
        </w:rPr>
        <w:t>条禁用词、规范用语基础上，这版新增</w:t>
      </w:r>
      <w:r w:rsidRPr="00BA6E02">
        <w:rPr>
          <w:rFonts w:ascii="Helvetica" w:eastAsia="宋体" w:hAnsi="Helvetica" w:cs="Helvetica"/>
          <w:b/>
          <w:bCs/>
          <w:color w:val="323E32"/>
          <w:kern w:val="0"/>
          <w:sz w:val="24"/>
          <w:szCs w:val="24"/>
        </w:rPr>
        <w:t>57</w:t>
      </w:r>
      <w:r w:rsidRPr="00BA6E02">
        <w:rPr>
          <w:rFonts w:ascii="宋体" w:eastAsia="宋体" w:hAnsi="宋体" w:cs="宋体" w:hint="eastAsia"/>
          <w:b/>
          <w:bCs/>
          <w:color w:val="323E32"/>
          <w:kern w:val="0"/>
          <w:sz w:val="24"/>
          <w:szCs w:val="24"/>
        </w:rPr>
        <w:t>条内容（新增内容用</w:t>
      </w:r>
      <w:r w:rsidRPr="00BA6E02">
        <w:rPr>
          <w:rFonts w:ascii="宋体" w:eastAsia="宋体" w:hAnsi="宋体" w:cs="宋体" w:hint="eastAsia"/>
          <w:b/>
          <w:bCs/>
          <w:color w:val="FF2941"/>
          <w:kern w:val="0"/>
          <w:sz w:val="24"/>
          <w:szCs w:val="24"/>
        </w:rPr>
        <w:t>红色</w:t>
      </w:r>
      <w:r w:rsidRPr="00BA6E02">
        <w:rPr>
          <w:rFonts w:ascii="宋体" w:eastAsia="宋体" w:hAnsi="宋体" w:cs="宋体" w:hint="eastAsia"/>
          <w:b/>
          <w:bCs/>
          <w:color w:val="323E32"/>
          <w:kern w:val="0"/>
          <w:sz w:val="24"/>
          <w:szCs w:val="24"/>
        </w:rPr>
        <w:t>标出）。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供大家参考。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t> 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 w:hint="eastAsia"/>
          <w:b/>
          <w:bCs/>
          <w:color w:val="FF4C00"/>
          <w:kern w:val="0"/>
          <w:sz w:val="30"/>
          <w:szCs w:val="30"/>
        </w:rPr>
        <w:t>一、时政和社会生活类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Pr="00BA6E02" w:rsidRDefault="00863166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 w:hint="eastAsia"/>
          <w:noProof/>
          <w:color w:val="013B87"/>
          <w:kern w:val="0"/>
          <w:szCs w:val="21"/>
        </w:rPr>
        <w:drawing>
          <wp:inline distT="0" distB="0" distL="0" distR="0" wp14:anchorId="452B5EF5" wp14:editId="2BE6B2A6">
            <wp:extent cx="5274310" cy="2907100"/>
            <wp:effectExtent l="0" t="0" r="2540" b="7620"/>
            <wp:docPr id="5" name="图片 5" descr="[转载]新华社发布《新闻信息报道中的禁用词和慎用词》（最新修订版）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转载]新华社发布《新闻信息报道中的禁用词和慎用词》（最新修订版）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t> </w:t>
      </w:r>
    </w:p>
    <w:p w:rsidR="00BA6E02" w:rsidRP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lastRenderedPageBreak/>
        <w:t>1.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对有身体伤疾的人士不使用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“残废人”“独眼龙”“瞎子”“聋子”“傻子”“呆子”“弱智”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等蔑称，而应使用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残疾人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盲人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聋人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智力障碍者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或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智障者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等词汇。</w:t>
      </w:r>
    </w:p>
    <w:p w:rsidR="00BA6E02" w:rsidRP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t> 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报道各种事实特别是产品、商品时不使用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“最佳”“最好”“最著名”“最先进”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等具有极端评价色彩的词汇。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 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3.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医药产品报道中不得含有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“疗效最佳”“根治”“安全预防”“安全无副作用”“治愈率”</w:t>
      </w:r>
      <w:r w:rsidRP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等词汇，药品报道中不得含有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“药到病除”“无效退款”“保险公司保险”“最新技术” “最高技术” “最先进制法”“药之王”“国家级新药”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等词汇。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 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4.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通稿报道中，不使用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“影帝”“影后”“巨星”“天王”“男神”“女神”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等词汇，可使用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著名演员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著名艺术家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等。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 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5.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对各级领导同志的各种活动报道，慎用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“亲自”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等词。除了党中央国务院召开的重要会议外，一般性会议不用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隆重召开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字眼。</w:t>
      </w:r>
    </w:p>
    <w:p w:rsidR="00BA6E02" w:rsidRPr="00BA6E02" w:rsidRDefault="00BA6E02" w:rsidP="00043BFD">
      <w:pPr>
        <w:widowControl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FF2941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对国内领导干部和国有企业负责人，不使用</w:t>
      </w:r>
      <w:r w:rsid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老板</w:t>
      </w:r>
      <w:r w:rsidR="00863166" w:rsidRP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043BFD" w:rsidRPr="00BA6E02" w:rsidRDefault="00043BFD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P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报道中一般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有意突出某一类型群体或某一种身份。如灾祸报道中，不使用</w:t>
      </w:r>
      <w:r w:rsid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死难者中有一名北大学生，其余为普通群众</w:t>
      </w:r>
      <w:r w:rsidR="00863166" w:rsidRP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的类似提法。</w:t>
      </w:r>
    </w:p>
    <w:p w:rsidR="00BA6E02" w:rsidRP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t> </w:t>
      </w:r>
    </w:p>
    <w:p w:rsidR="00BA6E02" w:rsidRP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不使用</w:t>
      </w:r>
      <w:r w:rsid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践行</w:t>
      </w:r>
      <w:proofErr w:type="gramEnd"/>
      <w:r w:rsid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八荣八耻</w:t>
      </w:r>
      <w:r w:rsid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’</w:t>
      </w:r>
      <w:r w:rsidR="00863166" w:rsidRP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的提法，应使用</w:t>
      </w:r>
      <w:r w:rsid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践行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社会主义荣辱观</w:t>
      </w:r>
      <w:r w:rsidR="00863166" w:rsidRPr="00863166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t> </w:t>
      </w:r>
    </w:p>
    <w:p w:rsid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9.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报道中禁止使用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“哇噻”“妈的”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等脏话、黑话。近年来网络用语中对各种词语进行缩略后新造的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</w:t>
      </w:r>
      <w:r w:rsidRPr="00BA6E02">
        <w:rPr>
          <w:rFonts w:ascii="Helvetica" w:eastAsia="宋体" w:hAnsi="Helvetica" w:cs="Helvetica"/>
          <w:b/>
          <w:bCs/>
          <w:color w:val="0080FF"/>
          <w:kern w:val="0"/>
          <w:sz w:val="24"/>
          <w:szCs w:val="24"/>
        </w:rPr>
        <w:t>PK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”“</w:t>
      </w:r>
      <w:r w:rsidRPr="00BA6E02">
        <w:rPr>
          <w:rFonts w:ascii="Helvetica" w:eastAsia="宋体" w:hAnsi="Helvetica" w:cs="Helvetica"/>
          <w:b/>
          <w:bCs/>
          <w:color w:val="0080FF"/>
          <w:kern w:val="0"/>
          <w:sz w:val="24"/>
          <w:szCs w:val="24"/>
        </w:rPr>
        <w:t>TMD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等（新媒体可用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PK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一词），也不得在报道中使用。近年来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追星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活动中不按汉语规则而生造出的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“玉米”“钢丝”“凉粉”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等特殊词汇，我社报道中只能使用其本义，不能使用为表示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某明星的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lastRenderedPageBreak/>
        <w:t>追崇者</w:t>
      </w:r>
      <w:r w:rsidR="00043BFD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的引申义。如果报道中因引用需要，无法回避这类词汇时，均应使用引号，并以括号加注，表明其实际内涵。</w:t>
      </w:r>
    </w:p>
    <w:p w:rsidR="00863166" w:rsidRPr="00BA6E02" w:rsidRDefault="00863166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Pr="00BA6E02" w:rsidRDefault="00BA6E02" w:rsidP="00043BFD">
      <w:pPr>
        <w:widowControl/>
        <w:shd w:val="clear" w:color="auto" w:fill="FFFFFF"/>
        <w:spacing w:line="360" w:lineRule="auto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10.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新闻媒体和网站应当禁用的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38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个不文明用语：装逼、草泥马、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特么的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、撕逼、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玛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拉戈壁、爆菊、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JB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、呆逼、本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屌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、齐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B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短裙、法克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鱿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、丢你老母、达菲鸡、装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13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、逼格、蛋疼、傻逼、绿茶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婊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、你妈的、表砸、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屌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爆了、买了个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婊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、已撸、吉跋猫、妈蛋、逗比、我靠、碧莲、碧池、然并卵、日了狗、屁民、吃翔、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狗、淫家、你妹、浮尸国、滚粗。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br/>
      </w:r>
      <w:r w:rsidRPr="00BA6E02">
        <w:rPr>
          <w:rFonts w:ascii="Helvetica" w:eastAsia="宋体" w:hAnsi="Helvetica" w:cs="Helvetica" w:hint="eastAsia"/>
          <w:b/>
          <w:bCs/>
          <w:color w:val="FF4C00"/>
          <w:kern w:val="0"/>
          <w:sz w:val="30"/>
          <w:szCs w:val="30"/>
        </w:rPr>
        <w:t>二、法律法规类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t> </w:t>
      </w:r>
    </w:p>
    <w:p w:rsidR="00BA6E02" w:rsidRPr="00BA6E02" w:rsidRDefault="00BA6E02" w:rsidP="00BA6E02">
      <w:pPr>
        <w:widowControl/>
        <w:spacing w:line="360" w:lineRule="auto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 w:hint="eastAsia"/>
          <w:noProof/>
          <w:color w:val="013B87"/>
          <w:kern w:val="0"/>
          <w:szCs w:val="21"/>
        </w:rPr>
        <w:drawing>
          <wp:inline distT="0" distB="0" distL="0" distR="0">
            <wp:extent cx="5410200" cy="3038475"/>
            <wp:effectExtent l="0" t="0" r="0" b="9525"/>
            <wp:docPr id="4" name="图片 4" descr="[转载]新华社发布《新闻信息报道中的禁用词和慎用词》（最新修订版）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转载]新华社发布《新闻信息报道中的禁用词和慎用词》（最新修订版）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02" w:rsidRPr="00BA6E02" w:rsidRDefault="00BA6E02" w:rsidP="00BA6E02">
      <w:pPr>
        <w:widowControl/>
        <w:spacing w:line="360" w:lineRule="auto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7"/>
          <w:szCs w:val="27"/>
        </w:rPr>
        <w:t> </w:t>
      </w:r>
    </w:p>
    <w:p w:rsidR="00BA6E02" w:rsidRP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11.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在新闻稿件中涉及如下对象时不宜公开报道其真实姓名：犯罪嫌疑人家属；案件涉及的未成年人；采用人工授精等辅助生育手段的孕、产妇；严重传染病患者；精神病患者；被暴力胁迫卖淫的妇女；艾滋病患者；有吸毒史或被强制戒毒的人员。涉及这些人时，稿件可使用其真实姓氏加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某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字的指代，如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张某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李某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。不宜使用化名。</w:t>
      </w:r>
    </w:p>
    <w:p w:rsidR="00BA6E02" w:rsidRP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t> </w:t>
      </w:r>
    </w:p>
    <w:p w:rsid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lastRenderedPageBreak/>
        <w:t>12.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对刑事案件当事人，在法院宣判有罪之前，不使用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“罪犯”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，而应使用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犯罪嫌疑人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863166" w:rsidRPr="00BA6E02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13.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在民事和行政案件中，原告和被告法律地位是平等的，原告可以起诉，被告也可以反诉。不要使用原告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“将某某推上被告席”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这样带有主观色彩的句子。</w:t>
      </w:r>
    </w:p>
    <w:p w:rsidR="00863166" w:rsidRPr="00BA6E02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14.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不得使用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“某某党委决定给某政府干部行政上撤职、开除等处分”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，可使用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某某党委建议给予某某撤职、开除等处分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863166" w:rsidRPr="00BA6E02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15.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不要将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全国人大常委会副委员长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称作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“全国人大副委员长”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，也不要将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省人大常委会副主任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称作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“省人大副主任”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。各级人大常委会的委员，不要称作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“人大常委”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863166" w:rsidRPr="00BA6E02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16.</w:t>
      </w:r>
      <w:proofErr w:type="gramStart"/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囯务</w:t>
      </w:r>
      <w:proofErr w:type="gramEnd"/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院所属研究机构、直属机构和其他相关机构，称谓要写全，不得简称为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“国务院”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863166" w:rsidRPr="00BA6E02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17.</w:t>
      </w:r>
      <w:r w:rsidR="00863166" w:rsidRP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 xml:space="preserve"> 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村民委员会主任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简称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村主任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，不得称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“村长”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。大学生村干部可称作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大学生村官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，除此之外不要把村干部称作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村官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863166" w:rsidRPr="00BA6E02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18.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在案件报道中指称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小偷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强奸犯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等时，不要使用其社会身份或者籍贯作标签式前缀。如：一个曾经是工人的小偷，不要写成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“工人小偷”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；一名教授作了案，不要写成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“教授罪犯”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；不要使用</w:t>
      </w:r>
      <w:r w:rsidR="00043BFD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“河南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小偷”“安徽农民歹徒”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一类带有地域标签的写法。</w:t>
      </w:r>
    </w:p>
    <w:p w:rsidR="00863166" w:rsidRPr="00BA6E02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863166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19.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国务院机构中的审计署的正副行政首长称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审计长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副审计长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，不要称作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“署长”“副署长”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863166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20.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各级检察院的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检察长</w:t>
      </w:r>
      <w:r w:rsidR="00863166">
        <w:rPr>
          <w:rFonts w:ascii="simsun" w:eastAsia="宋体" w:hAnsi="simsun" w:cs="宋体" w:hint="eastAsia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不要写成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“检察院院长”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863166" w:rsidRDefault="00863166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 w:val="24"/>
          <w:szCs w:val="24"/>
        </w:rPr>
      </w:pPr>
    </w:p>
    <w:p w:rsidR="00BA6E02" w:rsidRP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lastRenderedPageBreak/>
        <w:t>21.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不宜称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中共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省省委书记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市市委书记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，应称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中共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省委书记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市委书记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863166" w:rsidRDefault="00863166" w:rsidP="00863166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p w:rsidR="00BA6E02" w:rsidRP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22.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一般不再公开使用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非党人士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的提法。在特定场合，如需强调民主党派人士的身份，可使用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非中共人士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党外人士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主要强调中共党内与党外的区别，已经约定俗成，可继续使用。</w:t>
      </w:r>
    </w:p>
    <w:p w:rsidR="00863166" w:rsidRDefault="00863166" w:rsidP="00863166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p w:rsidR="00BA6E02" w:rsidRPr="00BA6E02" w:rsidRDefault="00BA6E02" w:rsidP="00863166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23.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除对过去特定历史时期的表述外，不再继续使用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少数民族上层人士</w:t>
      </w:r>
      <w:r w:rsidR="00F67A07">
        <w:rPr>
          <w:rFonts w:ascii="simsun" w:eastAsia="宋体" w:hAnsi="simsun" w:cs="宋体" w:hint="eastAsia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的称谓。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br/>
      </w:r>
      <w:r w:rsidRPr="00BA6E02">
        <w:rPr>
          <w:rFonts w:ascii="Helvetica" w:eastAsia="宋体" w:hAnsi="Helvetica" w:cs="Helvetica" w:hint="eastAsia"/>
          <w:b/>
          <w:bCs/>
          <w:color w:val="FF4C00"/>
          <w:kern w:val="0"/>
          <w:sz w:val="30"/>
          <w:szCs w:val="30"/>
        </w:rPr>
        <w:t>三、民族宗教类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t> </w:t>
      </w:r>
    </w:p>
    <w:p w:rsidR="00BA6E02" w:rsidRPr="00BA6E02" w:rsidRDefault="00BA6E02" w:rsidP="00BA6E02">
      <w:pPr>
        <w:widowControl/>
        <w:spacing w:line="360" w:lineRule="auto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7"/>
          <w:szCs w:val="27"/>
        </w:rPr>
        <w:t> </w:t>
      </w:r>
      <w:r w:rsidRPr="00BA6E02">
        <w:rPr>
          <w:rFonts w:ascii="simsun" w:eastAsia="宋体" w:hAnsi="simsun" w:cs="宋体" w:hint="eastAsia"/>
          <w:noProof/>
          <w:color w:val="013B87"/>
          <w:kern w:val="0"/>
          <w:szCs w:val="21"/>
        </w:rPr>
        <w:drawing>
          <wp:inline distT="0" distB="0" distL="0" distR="0">
            <wp:extent cx="2800350" cy="1571625"/>
            <wp:effectExtent l="0" t="0" r="0" b="9525"/>
            <wp:docPr id="3" name="图片 3" descr="[转载]新华社发布《新闻信息报道中的禁用词和慎用词》（最新修订版）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转载]新华社发布《新闻信息报道中的禁用词和慎用词》（最新修订版）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02" w:rsidRPr="00BA6E02" w:rsidRDefault="00BA6E02" w:rsidP="00BA6E02">
      <w:pPr>
        <w:widowControl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24.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对各民族，不得使用旧社会流传的带有污辱性的称呼。不能使用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“回回”“蛮子”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等，而应使用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回族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等。不能随意简称，如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蒙古族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不能简称为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“蒙族”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维吾尔族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不能简称为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“维族”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朝鲜族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不能简称为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“鲜族”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等。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t> 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25.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禁用口头语言或专业用语中含有民族名称的污辱性说法，不得使用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“蒙古大夫”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来指代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“庸医”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。不得使用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“蒙古人”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来指代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“先天愚型”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等。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26.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少数民族支系、部落不能称为民族，只能称为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“××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，如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摩梭人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撒尼人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穿（川）青人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，不能称为</w:t>
      </w:r>
      <w:r w:rsidRPr="00BA6E02">
        <w:rPr>
          <w:rFonts w:ascii="Helvetica" w:eastAsia="宋体" w:hAnsi="Helvetica" w:cs="Helvetica" w:hint="eastAsia"/>
          <w:b/>
          <w:bCs/>
          <w:color w:val="0080FF"/>
          <w:kern w:val="0"/>
          <w:sz w:val="24"/>
          <w:szCs w:val="24"/>
        </w:rPr>
        <w:t>“摩梭族”“撒尼族”“穿（川）青族”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等。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lastRenderedPageBreak/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27.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不要把古代民族名称与后世民族名称混淆，如不能将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高句丽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称为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高丽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，不能将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“哈萨克族”“乌孜别克族”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等泛称为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突厥族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突厥人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28.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穆罕默德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通常是指伊斯兰教先知。有一些穆斯林的名字叫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穆罕默德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。为了区别和避免误解，对这些穆斯林应加上其姓，即使用两节姓名。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29.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穆斯林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是伊斯兰教信徒的通称，不能把宗教和民族混为一谈。不能说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“回族就是伊斯兰教”“伊斯兰教就是回族”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。稿件中遇到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阿拉伯人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等提法，不要改称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“穆斯林”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30.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涉及信仰伊斯兰教的民族的报道，不得提及与</w:t>
      </w:r>
      <w:proofErr w:type="gramStart"/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猪相关</w:t>
      </w:r>
      <w:proofErr w:type="gramEnd"/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内容。</w:t>
      </w:r>
    </w:p>
    <w:p w:rsidR="00BA6E02" w:rsidRPr="00BA6E02" w:rsidRDefault="00BA6E02" w:rsidP="00145C0C">
      <w:pPr>
        <w:widowControl/>
        <w:shd w:val="clear" w:color="auto" w:fill="FFFFFF"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31.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穆斯林宰牛羊及家禽，只说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宰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，不能写作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“杀”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 w:hint="eastAsia"/>
          <w:b/>
          <w:bCs/>
          <w:color w:val="FF4C00"/>
          <w:kern w:val="0"/>
          <w:sz w:val="30"/>
          <w:szCs w:val="30"/>
        </w:rPr>
        <w:t>四、港澳台和领土、主权类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t> </w:t>
      </w:r>
    </w:p>
    <w:p w:rsidR="00BA6E02" w:rsidRPr="00BA6E02" w:rsidRDefault="003D1895" w:rsidP="00BA6E02">
      <w:pPr>
        <w:widowControl/>
        <w:spacing w:line="360" w:lineRule="auto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 w:hint="eastAsia"/>
          <w:noProof/>
          <w:color w:val="013B87"/>
          <w:kern w:val="0"/>
          <w:szCs w:val="21"/>
        </w:rPr>
        <w:lastRenderedPageBreak/>
        <w:drawing>
          <wp:inline distT="0" distB="0" distL="0" distR="0" wp14:anchorId="4AC3B964" wp14:editId="51AC2072">
            <wp:extent cx="5274310" cy="4150653"/>
            <wp:effectExtent l="0" t="0" r="2540" b="2540"/>
            <wp:docPr id="2" name="图片 2" descr="[转载]新华社发布《新闻信息报道中的禁用词和慎用词》（最新修订版）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[转载]新华社发布《新闻信息报道中的禁用词和慎用词》（最新修订版）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5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02" w:rsidRPr="00BA6E02" w:rsidRDefault="00BA6E02" w:rsidP="00BA6E02">
      <w:pPr>
        <w:widowControl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32.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香港、澳门是中国的特别行政区。在任何文字、地图、图表中都要避免让人误以为香港、澳门是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国家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。尤其是与其他国家名称连用时，应注意以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国家和地区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来限定。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33.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不得将香港、澳门与中国并列提及，如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中澳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等。不宜将内地与香港、澳门简称为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内港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内澳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，可以使用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内地与香港（澳门）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，或者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京港（澳）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沪港（澳）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34.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台湾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与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祖国大陆（或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‘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大陆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’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）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为对应概念，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香港、澳门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与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内地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为对应概念，不得弄混。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35.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不得将港澳台居民来内地（大陆）称为来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中国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国内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。不得说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“港澳台游客来华（国内）旅游”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，应称为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港澳台游客来内地（大陆）旅游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36.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中央领导同志到访香港、澳门应称为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视察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，不得称为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出访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。中央有关部门负责同志到访香港、澳门应称为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考察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访问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37.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称呼包含香港、澳门的国际组织如世界贸易组织、世界气象组织成员时，应统称为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世界贸易组织成员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世界气象组织成员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等，不得称为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成员国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38.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在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囯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际奥林匹克委员会或其他体育事务中，原则上按相应章程的要求或约定称呼。如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中国奥林匹克委员会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中国奥委会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中国香港奥林匹克委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lastRenderedPageBreak/>
        <w:t>员会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中国香港奥委会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中国国家队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国家队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中国香港队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香港队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39.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区分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香港（澳门）居民（市民）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和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香港（澳门）同胞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概念，前者指居住在港（澳）的全体人员，包括永久性居民和非永久性居民，也包括中国籍居民和外国籍居民，后者则指中华民族大家庭成员。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40.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区分国境与关境概念。国境是指一个国家行使主权的领土范围，从国境的角度讲，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港澳属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境内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；关境是指适用同一海关法或实行同一关税制度的区域，从关境的角度讲，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港澳属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单独关税区，相对于内地属于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境外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。内地人员赴港澳不属出国但属出境，故内地人员赴港澳纳入出国（境）管理。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41.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将港澳台业务单列为国内业务的特殊类别加以规范管理，将往来内地及港澳台之间的交通线路称为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港澳台航线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国际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/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港澳台航线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；将手机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港澳台漫游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业务单独表示，或称为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国际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/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港澳台漫游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，也可称为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跨境漫游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区域漫游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42.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不得将港资、澳资企业划入外国企业，在表述时少用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视同外资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，多用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参照外资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43.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内地与港澳在交流合作中签订的协议文本等不得称为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条约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安排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协议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等；不得将适用于国家与国家之间的专属名词用于内地与港澳。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44.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涉及内地与港澳在司法联系与司法协助方面，不得套用国际法上的术语，如内地依照涉外民事诉讼、刑事诉讼等程序与港澳开展司法协助，不得使用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中外司法协助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国际司法协助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中港（澳）司法协助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等提法，应表述为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区际司法协助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内地与香港（澳门）司法协助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等；对两地管辖权或法律规范冲突，应使用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管辖权冲突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法律冲突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等规范提法，不得使用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侵犯司法主权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等不规范提法；不得使用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引渡犯罪嫌疑人或罪犯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的表述，应称为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移交或遣返犯罪嫌疑人或罪犯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45.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不得将香港、澳门回归祖国称为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主权移交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收回主权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应表述为中国政府对香港、澳门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恢复行使主权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政权交接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。不得将回归前的香港、澳门称为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殖民地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，可说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受殖民统治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。不得将香港、澳门视为或称为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次主权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地区。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46.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不得使用内地与港澳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融合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一体化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或深港、珠澳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同城化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等词语，避免被解读为模糊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界限、不符合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一国两制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方针政策。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47.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香港、澳门特别行政区的官方机构和制度安排，应按照基本法表述。如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香港特别行政区行政长官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不得说成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香港特别行政区政府行政长官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澳门特别行政区立法会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不得说成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澳门特别行政区政府立法会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；香港、澳门实行行政主导的政治体制，不得说成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三权分立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48.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对港澳反对派自我褒扬的用语和提法要谨慎引用。如不使用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雨伞运动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的说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lastRenderedPageBreak/>
        <w:t>法，应称为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非法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占中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’”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违法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占中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’”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；不称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占中三子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，应称为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非法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占中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’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发起人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，开展舆论斗争时可视情称为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占中三丑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；不称天主教香港教区退休主教陈日君等为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荣休主教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，应称为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前主教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49.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1949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年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10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月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1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日之后的台湾地区政权，应称之为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台湾方面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中华民国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，也一律不使用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中华民国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纪年及旗、徽、歌。严禁用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中华民国总统（副总统）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称呼台湾地区正（副）领导人，可称为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台湾当局领导人（副领导人）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台湾地区领导人（副领导人）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总统选举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台湾地区领导人选举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台湾大选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50.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台湾政府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一词。不直接使用台湾当局以所谓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中央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全国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名义设立的官方机构名称，对台湾方面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（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总统府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五院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（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行政院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立法院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司法院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考试院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监察院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）及其下属机构，如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内政部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文化部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等，可变通处理。如对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总统府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台湾当局领导人幕僚机构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台湾当局领导人办公室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立法院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台湾地区立法机构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行政院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台湾地区行政管理机构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台湾当局行政院各部会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台湾某某事务主管部门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台湾某某事务主管机关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文化部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台湾文化事务主管部门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中央银行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台湾地区货币政策主管机关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金管会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台湾地区金融监管机构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。特殊情况下不得不直接称呼上述机构时，必须加引号，我广播电视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媒体口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播时则需加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一词。陆委会现可以直接使用，一般称其为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台湾方面陆委会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台湾陆委会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51.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不直接使用台湾当局以所谓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中央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全国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名义设立的官方机构中官员的职务名称，可称其为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台湾知名人士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台湾政界人士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先生（女士）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总统府秘书长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台湾当局领导人幕僚长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台湾当局领导人办公室负责人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行政院长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台湾地区行政管理机构负责人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台湾各部会首长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台湾当局某某事务主管部门负责人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立法委员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台湾地区民意代表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。台湾省、市级及以下（包括台北市、高雄市等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行政院直辖市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）的政府机构名称及官员职务，如省长、市长、县长、议长、议员、乡镇长、局长、处长等，可以直接称呼。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52.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总统府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行政院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国父纪念馆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等作为地名，在行文中使用时，可变通处理，可改为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台湾当局领导人办公场所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台湾地区行政管理机构办公场所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台北中山纪念馆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53.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政府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一词可使用于省、市、县以下行政机构，如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台湾省政府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台北市政府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，不用加引号，但台湾当局所设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福建省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连江县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除外。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对台湾地区省、市、县行政、立法等机构，应避免使用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地方政府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地方议会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的提法。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54.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涉及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台独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政党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台湾团结联盟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时，不得简称为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台联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，可简称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台联党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时代力量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因主张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台独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，需加引号处理。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福摩萨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福尔摩莎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因具有殖民色彩，不得使用，如确需使用时，须加引号。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55.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对国民党、民进党、亲民党等党派机构和人员的职务，一般不加引号。中国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lastRenderedPageBreak/>
        <w:t>国民党与中国共产党并列时可简称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国共两党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。对于国共两党交流，不使用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国共合作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第三次国共合作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等说法。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对亲民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党、新党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冠以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字眼。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56.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对台湾民间团体，一般不加引号，但对以民间名义出现而实有官方背景的团体，如台湾当局境外设置的所谓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经济文化代表处（办事处）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等应加引号；对具有反共性质的机构、组织（如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反共爱国同盟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三民主义统一中国大同盟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）以及冠有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中华民国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字样的名称须回避，或采取变通的方式处理。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57.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对岛内带有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字眼的民间团体及企事业单位，如台湾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中华航空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中华电信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中国美术学会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中华道教文化团体联合会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中华两岸婚姻协调促进会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等，可以在前面冠以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直接称呼，不用加引号。</w:t>
      </w:r>
    </w:p>
    <w:p w:rsidR="00BA6E02" w:rsidRPr="00BA6E02" w:rsidRDefault="00BA6E02" w:rsidP="00BA6E02">
      <w:pPr>
        <w:widowControl/>
        <w:shd w:val="clear" w:color="auto" w:fill="FFFFFF"/>
        <w:spacing w:after="240"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58.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对以民间身份来访的台湾官方人士，一律称其民间身份。因执行某项两岸协议而来访的台湾官方人士，可称其为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协议台湾方面召集人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事务主管部门负责人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59.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对台湾与我名称相同的大学和文化事业机构，如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清华大学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故宫博物院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等，应在前面加上台湾、台北或所在地域，如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台湾清华大学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台湾交通大学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台北故宫博物院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，一般不使用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台北故宫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的说法。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60.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对台湾冠有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字样的学校和机构，使用时均须去掉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二字。如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国立台湾大学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，应称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台湾大学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国小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囯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，应称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小学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初中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61.</w:t>
      </w:r>
      <w:r w:rsidRPr="00BA6E02">
        <w:rPr>
          <w:rFonts w:ascii="宋体" w:eastAsia="宋体" w:hAnsi="宋体" w:cs="宋体" w:hint="eastAsia"/>
          <w:b/>
          <w:bCs/>
          <w:color w:val="FF2941"/>
          <w:kern w:val="0"/>
          <w:sz w:val="24"/>
          <w:szCs w:val="24"/>
        </w:rPr>
        <w:t>金门、马祖行政区划隶属福建省管理，因此不得称为台湾金门县、台湾连江县（马祖地区），可直接称金门、马祖。从地理上讲，金门、马祖属于福建离岛，不得称为</w:t>
      </w:r>
      <w:r w:rsidRPr="00BA6E02">
        <w:rPr>
          <w:rFonts w:ascii="Helvetica" w:eastAsia="宋体" w:hAnsi="Helvetica" w:cs="Helvetica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宋体" w:eastAsia="宋体" w:hAnsi="宋体" w:cs="宋体" w:hint="eastAsia"/>
          <w:b/>
          <w:bCs/>
          <w:color w:val="FF2941"/>
          <w:kern w:val="0"/>
          <w:sz w:val="24"/>
          <w:szCs w:val="24"/>
        </w:rPr>
        <w:t>台湾离岛</w:t>
      </w:r>
      <w:r w:rsidRPr="00BA6E02">
        <w:rPr>
          <w:rFonts w:ascii="Helvetica" w:eastAsia="宋体" w:hAnsi="Helvetica" w:cs="Helvetica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宋体" w:eastAsia="宋体" w:hAnsi="宋体" w:cs="宋体" w:hint="eastAsia"/>
          <w:b/>
          <w:bCs/>
          <w:color w:val="FF2941"/>
          <w:kern w:val="0"/>
          <w:sz w:val="24"/>
          <w:szCs w:val="24"/>
        </w:rPr>
        <w:t>，可使用</w:t>
      </w:r>
      <w:r w:rsidRPr="00BA6E02">
        <w:rPr>
          <w:rFonts w:ascii="Helvetica" w:eastAsia="宋体" w:hAnsi="Helvetica" w:cs="Helvetica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宋体" w:eastAsia="宋体" w:hAnsi="宋体" w:cs="宋体" w:hint="eastAsia"/>
          <w:b/>
          <w:bCs/>
          <w:color w:val="FF2941"/>
          <w:kern w:val="0"/>
          <w:sz w:val="24"/>
          <w:szCs w:val="24"/>
        </w:rPr>
        <w:t>外岛</w:t>
      </w:r>
      <w:r w:rsidRPr="00BA6E02">
        <w:rPr>
          <w:rFonts w:ascii="Helvetica" w:eastAsia="宋体" w:hAnsi="Helvetica" w:cs="Helvetica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宋体" w:eastAsia="宋体" w:hAnsi="宋体" w:cs="宋体" w:hint="eastAsia"/>
          <w:b/>
          <w:bCs/>
          <w:color w:val="FF2941"/>
          <w:kern w:val="0"/>
          <w:sz w:val="24"/>
          <w:szCs w:val="24"/>
        </w:rPr>
        <w:t>的说法。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62.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对台湾当局及其所属机构的法规性文件与各式官方文书等，应加引号或变通处理。对台湾当局或其所属机构的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白皮书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小册子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文件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一类的用语称之。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63.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不得将中华人民共和国法律自称为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大陆法律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。对台湾所谓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宪法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，应改为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台湾地区宪制性规定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修宪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宪改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新宪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等一律加引号。对台湾地区施行的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法律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改称为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台湾地区有关规定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。如果必须引用台湾当局颁布的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法律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时，应加引号并冠之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两字。不得使用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两岸法律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等具有对等含义的词语，可就涉及的有关内容和问题进行具体表述，如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海峡两岸律师事务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两岸婚姻、继承问题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两岸投资保护问题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64.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两岸关系事务是中国内部事务，在处理涉台法律事务及有关报道中，一律不使用国际法上专门用语。如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护照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文书认证、验证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司法协助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引渡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偷渡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等，可采用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旅行证件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两岸公证书使用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文书查证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司法合作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司法互助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遣返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私渡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等用语。</w:t>
      </w:r>
      <w:r w:rsidRPr="00BA6E02">
        <w:rPr>
          <w:rFonts w:ascii="Helvetica" w:eastAsia="宋体" w:hAnsi="Helvetica" w:cs="Helvetica" w:hint="eastAsia"/>
          <w:b/>
          <w:bCs/>
          <w:color w:val="FF2941"/>
          <w:kern w:val="0"/>
          <w:sz w:val="24"/>
          <w:szCs w:val="24"/>
        </w:rPr>
        <w:t>涉及台湾海峡海域时不得使用“海峡中线”一词，确需引用时应加引号。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lastRenderedPageBreak/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65.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国际场合涉及我国时应称中国或中华人民共和国，不能自称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；涉及台湾时应称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，且不能把台湾和其他国家并列，确需并列时应标注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国家和地区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66.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对不属于只有主权国家才能参加的国际组织和民间性的</w:t>
      </w:r>
      <w:proofErr w:type="gramStart"/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囯</w:t>
      </w:r>
      <w:proofErr w:type="gramEnd"/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际经贸、文化、体育组织中的台湾团组机构，不能以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台湾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台北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称之，而应称其为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中国台北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中囯台湾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。若特殊情况下使用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中华台北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b/>
          <w:bCs/>
          <w:color w:val="FF2941"/>
          <w:kern w:val="0"/>
          <w:sz w:val="24"/>
          <w:szCs w:val="24"/>
        </w:rPr>
        <w:t>，需事先请示外交部和国台办。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67.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台湾地区在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WTO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中的名称为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台湾、澎湖、金门、马祖单独关税区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（简称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中国台北单独关税区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）。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2008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年以来经我安排允许台湾参与的国际组织，如世界卫生大会、国际民航组织公约大会，可根据双方约定称台湾代表团为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中华台北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68.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海峡两岸交流活动应称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海峡两岸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活动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。台湾与港澳并列时应称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港澳台地区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台港澳地区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。对海峡两岸和港澳共同举办的交流活动，不得出现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中、港、台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中、澳、台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中、港、澳、台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之类的表述，应称为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海峡两岸暨香港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海峡两岸暨澳门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海峡两岸暨香港、澳门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  <w:r w:rsidRPr="00BA6E02">
        <w:rPr>
          <w:rFonts w:ascii="Helvetica" w:eastAsia="宋体" w:hAnsi="Helvetica" w:cs="Helvetica" w:hint="eastAsia"/>
          <w:b/>
          <w:bCs/>
          <w:color w:val="FF2941"/>
          <w:kern w:val="0"/>
          <w:sz w:val="24"/>
          <w:szCs w:val="24"/>
        </w:rPr>
        <w:t>不使用“两岸三（四）地”的提法。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69.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台商在祖国大陆投资，不得称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中外合资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中台合资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沪台合资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桂台合资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等。对来投资的台商可称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，不能称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外方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；与此相对应，我有关省、区、市，不能称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闽方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沪方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70.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台湾是中国的一个省，但考虑到台湾同胞的心理感受，现在一般不称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，多用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71.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具有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台独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性质的政治术语应加引号，如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台独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台湾独立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台湾地位未定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台湾住民自决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台湾主权独立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去中国化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法理台独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太阳花学运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72.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对台湾教育文化领域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去中国化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的政治术语，应结合上下文意思及语境区别处理。如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本土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主体意识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等，如语意上指与祖国分离、对立的含义应加引号。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73.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荷兰、日本对台湾的侵占和殖民统治不得简称为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荷治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日治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。不得将我中央历代政府对台湾的治理与荷兰、日本对台湾的侵占和殖民统治等同。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74.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涉及到台湾同胞不能称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全民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公民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台湾民众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台湾人民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台湾同胞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75.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不涉及台湾时我不得自称中国为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，也不使用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中国大陆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的提法，只有相对于台湾方面时方可使用。如不得使用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大陆改革开放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大陆流行歌曲排行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lastRenderedPageBreak/>
        <w:t>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之类的提法，而应使用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我国（或中国）改革开放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我国（或中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囯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）流行歌曲排行榜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等提法。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76.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不得自称中华人民共和国政府为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大陆政府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，也不得在中央政府所属机构前冠以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大陆国家文物局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，不要把全国统计数字称为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大陆统计数字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。涉及全国重要统计数字时，如未包括台湾统计数字，应在全国统计数字之后加括号注明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未包括台湾省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77.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一般不用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解放前（后）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新中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囯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成立前（后）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提法，可以用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中华人民共和国成立前（后）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一九四九年前（后）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提法。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78.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中央领导同志涉台活动，要根据场合使用不同的称谓，如在政党交流中，多只使用党职。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79.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中台办的全称为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中共中央台湾工作办公室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，国台办的全称为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国务院台湾事务办公室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，可简称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中央台办（中台办）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国务院台办（国台办）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，要注意其在不同场合的不同称谓和使用，如在两岸政党交流中，多用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中央台办（中台办）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80.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海峡两岸关系协会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海协会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，不加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大陆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；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台湾海峡交流基金会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可简称为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海基会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台湾海基会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。海协会领导人称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会长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，海基会领导人称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董事长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。两个机构可合并简称为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两岸两会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。不称两会为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白手套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81.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国台办与台湾陆委会联系沟通机制，是双方两岸事务主管部门的对话平台，不得称为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官方接触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。这一机制，也不扩及两岸其他业务主管部门。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82.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九二共识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，不使用台湾方面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九二共识、一中各表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的说法。一个中国原则、一个中国政策、一个中国框架不加引号，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一国两制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加引号。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83.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台胞经日本、美国等国家往返大陆和台湾，不能称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经第三国回大陆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经第三国回台湾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，应称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经其他国家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经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××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国家回大陆（或台湾）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84.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不得将台湾民众日常使用的汉语方言闽南话称为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，各类出版物、各类场所不得使用或出现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字样，如对台湾歌星不能简单称为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歌星，可称为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台湾闽南语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歌星，确实无法回避时应加引号。涉及台湾所谓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国语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无法回避时应加引号，涉及两岸语言交流时应使用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两岸汉语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两岸华语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85.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对台湾少数民族不称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原住民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，可统称为台湾少数民族或称具体的名称，如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阿美人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泰雅人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。在国家正式文件中仍称高山族。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86.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对台湾方面所谓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小三通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一词，使用时须加引号，或称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福建沿海与金门、马祖地区直接往来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87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对南沙群岛不得称为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“斯普拉特利群岛”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lastRenderedPageBreak/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88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钓鱼岛不得称为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“尖阁群岛”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89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严禁将新疆称为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“东突厥斯坦”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，在涉及新疆分裂势力时，不使用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“疆独”“</w:t>
      </w:r>
      <w:bookmarkStart w:id="0" w:name="_GoBack"/>
      <w:bookmarkEnd w:id="0"/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维独”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br/>
      </w:r>
      <w:r w:rsidRPr="00BA6E02">
        <w:rPr>
          <w:rFonts w:ascii="Helvetica" w:eastAsia="宋体" w:hAnsi="Helvetica" w:cs="Helvetica" w:hint="eastAsia"/>
          <w:b/>
          <w:bCs/>
          <w:color w:val="FF4C00"/>
          <w:kern w:val="0"/>
          <w:sz w:val="30"/>
          <w:szCs w:val="30"/>
        </w:rPr>
        <w:t>五、国际关系类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simsun" w:eastAsia="宋体" w:hAnsi="simsun" w:cs="宋体"/>
          <w:color w:val="323E32"/>
          <w:kern w:val="0"/>
          <w:sz w:val="18"/>
          <w:szCs w:val="18"/>
        </w:rPr>
        <w:t> </w:t>
      </w:r>
    </w:p>
    <w:p w:rsidR="00BA6E02" w:rsidRPr="00BA6E02" w:rsidRDefault="00BA6E02" w:rsidP="00BA6E02">
      <w:pPr>
        <w:widowControl/>
        <w:spacing w:line="360" w:lineRule="auto"/>
        <w:jc w:val="center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23E32"/>
          <w:kern w:val="0"/>
          <w:sz w:val="27"/>
          <w:szCs w:val="27"/>
        </w:rPr>
        <w:t> </w:t>
      </w:r>
      <w:r w:rsidRPr="00BA6E02">
        <w:rPr>
          <w:rFonts w:ascii="simsun" w:eastAsia="宋体" w:hAnsi="simsun" w:cs="宋体" w:hint="eastAsia"/>
          <w:noProof/>
          <w:color w:val="013B87"/>
          <w:kern w:val="0"/>
          <w:szCs w:val="21"/>
        </w:rPr>
        <w:drawing>
          <wp:inline distT="0" distB="0" distL="0" distR="0">
            <wp:extent cx="4762500" cy="2657475"/>
            <wp:effectExtent l="0" t="0" r="0" b="9525"/>
            <wp:docPr id="1" name="图片 1" descr="[转载]新华社发布《新闻信息报道中的禁用词和慎用词》（最新修订版）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[转载]新华社发布《新闻信息报道中的禁用词和慎用词》（最新修订版）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02" w:rsidRPr="00BA6E02" w:rsidRDefault="00BA6E02" w:rsidP="00BA6E02">
      <w:pPr>
        <w:widowControl/>
        <w:spacing w:line="360" w:lineRule="auto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90.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有的</w:t>
      </w:r>
      <w:proofErr w:type="gramStart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囯</w:t>
      </w:r>
      <w:proofErr w:type="gramEnd"/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际组织的成员中，既包括一些国家也包括一些地区。在涉及此类国际组织时，不得使用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成员囯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，而应使用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成员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成员方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，如不能使用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世界贸易组织成员国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亚太经合组织成员国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，而应使用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世界贸易组织成员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世界贸易组织成员方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亚太经合组织成员（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members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亚太经合组织成员经济体（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member economies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）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亚太经合组织领导人非正式会议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亚太经合组织峰会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。台方在亚太经合组织中的英文称谓为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Chinese Taipei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，中文译法要慎用，我称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中国台北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，台方称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中华台北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，不得称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中国台湾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台湾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91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不得使用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“北朝鲜（英文</w:t>
      </w:r>
      <w:r w:rsidRPr="00BA6E02">
        <w:rPr>
          <w:rFonts w:ascii="Helvetica" w:eastAsia="宋体" w:hAnsi="Helvetica" w:cs="Helvetica"/>
          <w:b/>
          <w:bCs/>
          <w:color w:val="0080FF"/>
          <w:kern w:val="0"/>
          <w:sz w:val="24"/>
          <w:szCs w:val="24"/>
        </w:rPr>
        <w:t>North Korea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）”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来称呼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朝鲜民主主义人民共和国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，可直接使用简称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朝鲜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。英文应使用</w:t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“the Democratic People's Republic of Korea”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或使用缩写</w:t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“DPRK"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92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“穆斯林国家”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或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“穆斯林世界”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，可用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伊斯兰国家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伊斯兰世界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。但充分尊重有关国家自己的界定，如印尼不将自己称为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伊斯兰国家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93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在苏丹达尔富尔报道中不使用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“阿拉伯民兵”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，而应使用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民兵武装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或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部族武装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94.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在报道社会犯罪和武装冲突时，一般不要刻意突出犯罪嫌疑人和冲突参与者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lastRenderedPageBreak/>
        <w:t>的肤色、种族和性别特征。比如，在报道中应回避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黑人歹徒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的提法，可直接使用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歹徒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95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不要将撒哈拉沙漠以南的地区称为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“黑非洲”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，而应称为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撒哈拉沙漠以南非洲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96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公开报道不要使用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“伊斯兰原教旨主义”“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 xml:space="preserve"> 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伊斯兰原教旨主义者”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等说法，可用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宗教激进主义（激进派、激进组织）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替代。如回避不了而必须使用时，可使用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伊斯兰激进组织（成员）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，但不要用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“激进伊斯兰组织（成员）”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323E32"/>
          <w:kern w:val="0"/>
          <w:sz w:val="24"/>
          <w:szCs w:val="24"/>
        </w:rPr>
        <w:t>97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.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在涉及阿拉伯和西亚（中东）等的报道中，不要使用</w:t>
      </w:r>
      <w:r w:rsidRPr="00BA6E02">
        <w:rPr>
          <w:rFonts w:ascii="宋体" w:eastAsia="宋体" w:hAnsi="宋体" w:cs="宋体" w:hint="eastAsia"/>
          <w:b/>
          <w:bCs/>
          <w:color w:val="0080FF"/>
          <w:kern w:val="0"/>
          <w:sz w:val="24"/>
          <w:szCs w:val="24"/>
        </w:rPr>
        <w:t>“十字军（东征）”</w:t>
      </w:r>
      <w:r w:rsidRPr="00BA6E02">
        <w:rPr>
          <w:rFonts w:ascii="simsun" w:eastAsia="宋体" w:hAnsi="simsun" w:cs="宋体"/>
          <w:color w:val="323E32"/>
          <w:kern w:val="0"/>
          <w:sz w:val="24"/>
          <w:szCs w:val="24"/>
        </w:rPr>
        <w:t>等说法。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98.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对国际战争中双方战斗人员死亡的报道，不使用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击毙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被击毙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等词汇，也不使用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牺牲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等词汇，可使用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打死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等词汇。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99.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不要将哈马斯（巴勒斯坦伊斯兰抵抗运动组织）称为恐怖组织或极端组织。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100.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一般情况下不使用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前苏联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，而使用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苏联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。</w:t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 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t> 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101.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应使用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乌克兰东部民间武装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，不使用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乌克兰亲俄武装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乌克兰民兵武装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乌克兰分裂分子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等。</w:t>
      </w:r>
    </w:p>
    <w:p w:rsidR="00BA6E02" w:rsidRPr="00BA6E02" w:rsidRDefault="00BA6E02" w:rsidP="00BA6E02">
      <w:pPr>
        <w:widowControl/>
        <w:shd w:val="clear" w:color="auto" w:fill="FFFFFF"/>
        <w:spacing w:line="295" w:lineRule="atLeast"/>
        <w:jc w:val="left"/>
        <w:rPr>
          <w:rFonts w:ascii="simsun" w:eastAsia="宋体" w:hAnsi="simsun" w:cs="宋体" w:hint="eastAsia"/>
          <w:color w:val="323E32"/>
          <w:kern w:val="0"/>
          <w:szCs w:val="21"/>
        </w:rPr>
      </w:pPr>
      <w:r w:rsidRPr="00BA6E02">
        <w:rPr>
          <w:rFonts w:ascii="Helvetica" w:eastAsia="宋体" w:hAnsi="Helvetica" w:cs="Helvetica"/>
          <w:color w:val="3E3E3E"/>
          <w:kern w:val="0"/>
          <w:sz w:val="24"/>
          <w:szCs w:val="24"/>
        </w:rPr>
        <w:br/>
      </w:r>
      <w:r w:rsidRPr="00BA6E02">
        <w:rPr>
          <w:rFonts w:ascii="Helvetica" w:eastAsia="宋体" w:hAnsi="Helvetica" w:cs="Helvetica"/>
          <w:color w:val="FF2941"/>
          <w:kern w:val="0"/>
          <w:sz w:val="24"/>
          <w:szCs w:val="24"/>
        </w:rPr>
        <w:t>102.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不使用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一带一路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战略的提法，而使用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“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一带一路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”</w:t>
      </w:r>
      <w:r w:rsidRPr="00BA6E02">
        <w:rPr>
          <w:rFonts w:ascii="simsun" w:eastAsia="宋体" w:hAnsi="simsun" w:cs="宋体"/>
          <w:color w:val="FF2941"/>
          <w:kern w:val="0"/>
          <w:sz w:val="24"/>
          <w:szCs w:val="24"/>
        </w:rPr>
        <w:t>倡议。</w:t>
      </w:r>
    </w:p>
    <w:p w:rsidR="00D831BB" w:rsidRPr="00BA6E02" w:rsidRDefault="00D831BB"/>
    <w:sectPr w:rsidR="00D831BB" w:rsidRPr="00BA6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02"/>
    <w:rsid w:val="00043BFD"/>
    <w:rsid w:val="00145C0C"/>
    <w:rsid w:val="003D1895"/>
    <w:rsid w:val="00647C59"/>
    <w:rsid w:val="00863166"/>
    <w:rsid w:val="00BA6E02"/>
    <w:rsid w:val="00D831BB"/>
    <w:rsid w:val="00F6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B47CD-3036-4ED0-BFD9-5D4D648F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6E02"/>
    <w:rPr>
      <w:b/>
      <w:bCs/>
    </w:rPr>
  </w:style>
  <w:style w:type="paragraph" w:styleId="a4">
    <w:name w:val="Normal (Web)"/>
    <w:basedOn w:val="a"/>
    <w:uiPriority w:val="99"/>
    <w:semiHidden/>
    <w:unhideWhenUsed/>
    <w:rsid w:val="00BA6E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4286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6519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96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41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66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738091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dotted" w:sz="6" w:space="11" w:color="CCCCC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7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to.blog.sina.com.cn/showpic.html#blogid=5e317b050102xdo1&amp;url=http://album.sina.com.cn/pic/002CQzTgzy7cNnHKwGB71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photo.blog.sina.com.cn/showpic.html#blogid=5e317b050102xdo1&amp;url=http://album.sina.com.cn/pic/002CQzTgzy7cNnRDROf7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photo.blog.sina.com.cn/showpic.html#blogid=5e317b050102xdo1&amp;url=http://album.sina.com.cn/pic/002CQzTgzy7cNnwVrLE8e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photo.blog.sina.com.cn/showpic.html#blogid=5e317b050102xdo1&amp;url=http://album.sina.com.cn/pic/002CQzTgzy7cNnMhVrI72" TargetMode="External"/><Relationship Id="rId4" Type="http://schemas.openxmlformats.org/officeDocument/2006/relationships/hyperlink" Target="http://photo.blog.sina.com.cn/showpic.html#blogid=5e317b050102xdo1&amp;url=http://album.sina.com.cn/pic/002CQzTgzy7cNnpoOSW46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photo.blog.sina.com.cn/showpic.html#blogid=5e317b050102xdo1&amp;url=http://album.sina.com.cn/pic/002CQzTgzy7cNnVnHk5c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1426</Words>
  <Characters>8132</Characters>
  <Application>Microsoft Office Word</Application>
  <DocSecurity>0</DocSecurity>
  <Lines>67</Lines>
  <Paragraphs>19</Paragraphs>
  <ScaleCrop>false</ScaleCrop>
  <Company/>
  <LinksUpToDate>false</LinksUpToDate>
  <CharactersWithSpaces>9539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sjs</dc:creator>
  <cp:keywords/>
  <dc:description/>
  <cp:lastModifiedBy>Windows 用户</cp:lastModifiedBy>
  <cp:revision>4</cp:revision>
  <dcterms:created xsi:type="dcterms:W3CDTF">2017-10-19T11:26:00Z</dcterms:created>
  <dcterms:modified xsi:type="dcterms:W3CDTF">2018-07-06T15:23:00Z</dcterms:modified>
</cp:coreProperties>
</file>