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12" w:rsidRDefault="00761E12" w:rsidP="00761E12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cs="仿宋_GB2312"/>
          <w:kern w:val="0"/>
          <w:sz w:val="32"/>
          <w:szCs w:val="32"/>
        </w:rPr>
      </w:pPr>
      <w:r w:rsidRPr="001E071B">
        <w:rPr>
          <w:rFonts w:ascii="方正小标宋简体" w:eastAsia="方正小标宋简体" w:cs="仿宋_GB2312" w:hint="eastAsia"/>
          <w:kern w:val="0"/>
          <w:sz w:val="32"/>
          <w:szCs w:val="32"/>
        </w:rPr>
        <w:t>《XXXX》课程</w:t>
      </w:r>
      <w:r w:rsidR="00FD5258">
        <w:rPr>
          <w:rFonts w:ascii="方正小标宋简体" w:eastAsia="方正小标宋简体" w:cs="仿宋_GB2312" w:hint="eastAsia"/>
          <w:kern w:val="0"/>
          <w:sz w:val="32"/>
          <w:szCs w:val="32"/>
        </w:rPr>
        <w:t>考试</w:t>
      </w:r>
      <w:r>
        <w:rPr>
          <w:rFonts w:ascii="方正小标宋简体" w:eastAsia="方正小标宋简体" w:cs="仿宋_GB2312" w:hint="eastAsia"/>
          <w:kern w:val="0"/>
          <w:sz w:val="32"/>
          <w:szCs w:val="32"/>
        </w:rPr>
        <w:t>大纲（方正小标宋，三号）</w:t>
      </w:r>
    </w:p>
    <w:p w:rsidR="00761E12" w:rsidRDefault="006A575F" w:rsidP="00761E12">
      <w:pPr>
        <w:autoSpaceDE w:val="0"/>
        <w:autoSpaceDN w:val="0"/>
        <w:adjustRightInd w:val="0"/>
        <w:snapToGrid w:val="0"/>
        <w:spacing w:line="520" w:lineRule="exact"/>
        <w:jc w:val="center"/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A575F"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>Exam</w:t>
      </w:r>
      <w:r w:rsidR="00761E12" w:rsidRPr="006A575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1E12" w:rsidRPr="006A575F"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>O</w:t>
      </w:r>
      <w:r w:rsidR="00761E12" w:rsidRPr="006A575F">
        <w:rPr>
          <w:rStyle w:val="skip"/>
          <w:rFonts w:ascii="Times New Roman" w:hAnsi="Times New Roman" w:hint="eastAsia"/>
          <w:b/>
          <w:bCs/>
          <w:sz w:val="24"/>
          <w:szCs w:val="24"/>
          <w:shd w:val="clear" w:color="auto" w:fill="FFFFFF"/>
        </w:rPr>
        <w:t>utline</w:t>
      </w:r>
      <w:r w:rsidR="00761E12" w:rsidRPr="006A575F"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---</w:t>
      </w:r>
      <w:r w:rsidR="00761E12" w:rsidRPr="006A57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761E12" w:rsidRPr="006A575F">
        <w:rPr>
          <w:rFonts w:ascii="Times New Roman" w:hAnsi="Times New Roman"/>
          <w:kern w:val="0"/>
          <w:sz w:val="24"/>
          <w:szCs w:val="24"/>
        </w:rPr>
        <w:t>XXXX</w:t>
      </w:r>
    </w:p>
    <w:p w:rsidR="00761E12" w:rsidRDefault="00761E12" w:rsidP="00761E12">
      <w:pPr>
        <w:spacing w:line="360" w:lineRule="exac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一、课程基本信息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9"/>
        <w:gridCol w:w="2175"/>
        <w:gridCol w:w="2363"/>
        <w:gridCol w:w="2065"/>
      </w:tblGrid>
      <w:tr w:rsidR="00761E12" w:rsidRPr="006E56F1" w:rsidTr="00054FE6">
        <w:trPr>
          <w:trHeight w:val="729"/>
        </w:trPr>
        <w:tc>
          <w:tcPr>
            <w:tcW w:w="1985" w:type="dxa"/>
            <w:vAlign w:val="center"/>
          </w:tcPr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课程编号</w:t>
            </w:r>
          </w:p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Code</w:t>
            </w:r>
          </w:p>
        </w:tc>
        <w:tc>
          <w:tcPr>
            <w:tcW w:w="2452" w:type="dxa"/>
            <w:vAlign w:val="center"/>
          </w:tcPr>
          <w:p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课程类别</w:t>
            </w:r>
          </w:p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T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ype</w:t>
            </w:r>
          </w:p>
        </w:tc>
        <w:tc>
          <w:tcPr>
            <w:tcW w:w="2268" w:type="dxa"/>
            <w:vAlign w:val="center"/>
          </w:tcPr>
          <w:p w:rsidR="00761E12" w:rsidRPr="006E56F1" w:rsidRDefault="00761E12" w:rsidP="00054FE6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61E12" w:rsidTr="00054FE6">
        <w:trPr>
          <w:trHeight w:val="710"/>
        </w:trPr>
        <w:tc>
          <w:tcPr>
            <w:tcW w:w="1985" w:type="dxa"/>
            <w:vAlign w:val="center"/>
          </w:tcPr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课程性质</w:t>
            </w:r>
          </w:p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Category</w:t>
            </w:r>
          </w:p>
        </w:tc>
        <w:tc>
          <w:tcPr>
            <w:tcW w:w="2452" w:type="dxa"/>
            <w:vAlign w:val="center"/>
          </w:tcPr>
          <w:p w:rsidR="00761E12" w:rsidRPr="006E56F1" w:rsidRDefault="00761E12" w:rsidP="00054FE6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学时/学分</w:t>
            </w:r>
          </w:p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Academic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65565">
              <w:rPr>
                <w:rFonts w:ascii="Times New Roman" w:hAnsi="Times New Roman"/>
                <w:b/>
                <w:szCs w:val="21"/>
              </w:rPr>
              <w:t>H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our</w:t>
            </w:r>
            <w:r w:rsidRPr="00765565">
              <w:rPr>
                <w:rFonts w:ascii="Times New Roman" w:hAnsi="Times New Roman"/>
                <w:b/>
                <w:szCs w:val="21"/>
              </w:rPr>
              <w:t>/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Credit</w:t>
            </w:r>
          </w:p>
        </w:tc>
        <w:tc>
          <w:tcPr>
            <w:tcW w:w="2268" w:type="dxa"/>
            <w:vAlign w:val="center"/>
          </w:tcPr>
          <w:p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023F">
              <w:rPr>
                <w:rFonts w:hint="eastAsia"/>
                <w:color w:val="000000"/>
                <w:szCs w:val="21"/>
              </w:rPr>
              <w:t>总学时数/实验（或课外）</w:t>
            </w:r>
            <w:r>
              <w:rPr>
                <w:rFonts w:hint="eastAsia"/>
                <w:color w:val="000000"/>
                <w:szCs w:val="21"/>
              </w:rPr>
              <w:t>/总学分</w:t>
            </w:r>
          </w:p>
        </w:tc>
      </w:tr>
      <w:tr w:rsidR="00761E12" w:rsidTr="00054FE6">
        <w:trPr>
          <w:trHeight w:val="706"/>
        </w:trPr>
        <w:tc>
          <w:tcPr>
            <w:tcW w:w="1985" w:type="dxa"/>
            <w:vAlign w:val="center"/>
          </w:tcPr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先修课程</w:t>
            </w:r>
          </w:p>
          <w:p w:rsidR="00761E12" w:rsidRPr="004D324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Pre</w:t>
            </w:r>
            <w:r w:rsidRPr="00765565">
              <w:rPr>
                <w:rFonts w:ascii="Times New Roman" w:hAnsi="Times New Roman"/>
                <w:b/>
                <w:szCs w:val="21"/>
              </w:rPr>
              <w:t>-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requisite</w:t>
            </w:r>
            <w:r w:rsidRPr="00765565">
              <w:rPr>
                <w:rFonts w:ascii="Times New Roman" w:hAnsi="Times New Roman"/>
                <w:b/>
                <w:szCs w:val="21"/>
              </w:rPr>
              <w:t>s</w:t>
            </w:r>
          </w:p>
        </w:tc>
        <w:tc>
          <w:tcPr>
            <w:tcW w:w="2452" w:type="dxa"/>
            <w:vAlign w:val="center"/>
          </w:tcPr>
          <w:p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适用专业</w:t>
            </w:r>
          </w:p>
          <w:p w:rsidR="00761E12" w:rsidRPr="004D324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Major</w:t>
            </w:r>
          </w:p>
        </w:tc>
        <w:tc>
          <w:tcPr>
            <w:tcW w:w="2268" w:type="dxa"/>
            <w:vAlign w:val="center"/>
          </w:tcPr>
          <w:p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61E12" w:rsidTr="00054FE6">
        <w:tc>
          <w:tcPr>
            <w:tcW w:w="1985" w:type="dxa"/>
            <w:vAlign w:val="center"/>
          </w:tcPr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课程负责人</w:t>
            </w:r>
          </w:p>
          <w:p w:rsidR="00761E12" w:rsidRPr="004D324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Course</w:t>
            </w:r>
            <w:r w:rsidRPr="00765565">
              <w:rPr>
                <w:rFonts w:ascii="Times New Roman" w:hAnsi="Times New Roman"/>
                <w:b/>
                <w:szCs w:val="21"/>
              </w:rPr>
              <w:t xml:space="preserve"> Instructor</w:t>
            </w:r>
          </w:p>
        </w:tc>
        <w:tc>
          <w:tcPr>
            <w:tcW w:w="2452" w:type="dxa"/>
            <w:vAlign w:val="center"/>
          </w:tcPr>
          <w:p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开课学院</w:t>
            </w:r>
          </w:p>
          <w:p w:rsidR="00761E12" w:rsidRPr="004D324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College</w:t>
            </w:r>
          </w:p>
        </w:tc>
        <w:tc>
          <w:tcPr>
            <w:tcW w:w="2268" w:type="dxa"/>
            <w:vAlign w:val="center"/>
          </w:tcPr>
          <w:p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61E12" w:rsidRPr="00DF023F" w:rsidRDefault="00761E12" w:rsidP="00761E12">
      <w:pPr>
        <w:snapToGrid w:val="0"/>
        <w:spacing w:line="300" w:lineRule="auto"/>
        <w:ind w:firstLineChars="200" w:firstLine="420"/>
        <w:rPr>
          <w:color w:val="000000"/>
          <w:szCs w:val="21"/>
        </w:rPr>
      </w:pPr>
    </w:p>
    <w:p w:rsidR="00761E12" w:rsidRPr="00DC5ACB" w:rsidRDefault="00761E12" w:rsidP="00761E12">
      <w:pPr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二、课程</w:t>
      </w:r>
      <w:r w:rsidR="00B93F05">
        <w:rPr>
          <w:rFonts w:hint="eastAsia"/>
          <w:b/>
          <w:bCs/>
          <w:sz w:val="24"/>
          <w:szCs w:val="24"/>
        </w:rPr>
        <w:t>考试</w:t>
      </w:r>
      <w:r w:rsidRPr="00DC5ACB">
        <w:rPr>
          <w:rFonts w:hint="eastAsia"/>
          <w:b/>
          <w:bCs/>
          <w:sz w:val="24"/>
          <w:szCs w:val="24"/>
        </w:rPr>
        <w:t>目标</w:t>
      </w:r>
    </w:p>
    <w:p w:rsidR="00761E12" w:rsidRDefault="00B717A2" w:rsidP="0039705F">
      <w:pPr>
        <w:snapToGrid w:val="0"/>
        <w:spacing w:line="300" w:lineRule="auto"/>
        <w:ind w:firstLineChars="200" w:firstLine="482"/>
        <w:rPr>
          <w:color w:val="000000"/>
          <w:sz w:val="24"/>
          <w:szCs w:val="24"/>
        </w:rPr>
      </w:pPr>
      <w:bookmarkStart w:id="0" w:name="_Hlk24636805"/>
      <w:r w:rsidRPr="00FD3BAD">
        <w:rPr>
          <w:rFonts w:hint="eastAsia"/>
          <w:b/>
          <w:bCs/>
          <w:color w:val="000000"/>
          <w:sz w:val="24"/>
          <w:szCs w:val="24"/>
        </w:rPr>
        <w:t>课</w:t>
      </w:r>
      <w:bookmarkStart w:id="1" w:name="_Hlk24636800"/>
      <w:bookmarkEnd w:id="0"/>
      <w:r w:rsidRPr="00FD3BAD">
        <w:rPr>
          <w:rFonts w:hint="eastAsia"/>
          <w:b/>
          <w:bCs/>
          <w:color w:val="000000"/>
          <w:sz w:val="24"/>
          <w:szCs w:val="24"/>
        </w:rPr>
        <w:t>程</w:t>
      </w:r>
      <w:r w:rsidR="00CF07C7">
        <w:rPr>
          <w:rFonts w:hint="eastAsia"/>
          <w:b/>
          <w:bCs/>
          <w:color w:val="000000"/>
          <w:sz w:val="24"/>
          <w:szCs w:val="24"/>
        </w:rPr>
        <w:t>考试</w:t>
      </w:r>
      <w:r w:rsidRPr="00FD3BAD">
        <w:rPr>
          <w:rFonts w:hint="eastAsia"/>
          <w:b/>
          <w:bCs/>
          <w:color w:val="000000"/>
          <w:sz w:val="24"/>
          <w:szCs w:val="24"/>
        </w:rPr>
        <w:t>目标要围绕适用专业培养目标、毕业要求</w:t>
      </w:r>
      <w:r w:rsidR="00CF07C7">
        <w:rPr>
          <w:rFonts w:hint="eastAsia"/>
          <w:b/>
          <w:bCs/>
          <w:color w:val="000000"/>
          <w:sz w:val="24"/>
          <w:szCs w:val="24"/>
        </w:rPr>
        <w:t>和课程大纲</w:t>
      </w:r>
      <w:r w:rsidRPr="00FD3BAD">
        <w:rPr>
          <w:rFonts w:hint="eastAsia"/>
          <w:b/>
          <w:bCs/>
          <w:color w:val="000000"/>
          <w:sz w:val="24"/>
          <w:szCs w:val="24"/>
        </w:rPr>
        <w:t>确定，</w:t>
      </w:r>
      <w:r>
        <w:rPr>
          <w:rFonts w:hint="eastAsia"/>
          <w:sz w:val="24"/>
          <w:szCs w:val="24"/>
        </w:rPr>
        <w:t>主要描述</w:t>
      </w:r>
      <w:r w:rsidR="0039705F">
        <w:rPr>
          <w:rFonts w:hint="eastAsia"/>
          <w:sz w:val="24"/>
          <w:szCs w:val="24"/>
        </w:rPr>
        <w:t>学生通过考试所要达到的要求，反映学生对课程目标的达成度。</w:t>
      </w:r>
    </w:p>
    <w:p w:rsidR="004C306A" w:rsidRDefault="004C306A" w:rsidP="004C306A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1C20A9">
        <w:rPr>
          <w:rFonts w:hint="eastAsia"/>
          <w:color w:val="000000"/>
          <w:sz w:val="24"/>
          <w:szCs w:val="24"/>
        </w:rPr>
        <w:t>（宋体，小四，多倍行距1</w:t>
      </w:r>
      <w:r w:rsidRPr="001C20A9">
        <w:rPr>
          <w:color w:val="000000"/>
          <w:sz w:val="24"/>
          <w:szCs w:val="24"/>
        </w:rPr>
        <w:t>.25</w:t>
      </w:r>
      <w:r w:rsidRPr="001C20A9">
        <w:rPr>
          <w:rFonts w:hint="eastAsia"/>
          <w:color w:val="000000"/>
          <w:sz w:val="24"/>
          <w:szCs w:val="24"/>
        </w:rPr>
        <w:t>）</w:t>
      </w:r>
    </w:p>
    <w:bookmarkEnd w:id="1"/>
    <w:p w:rsidR="00761E12" w:rsidRPr="00DC5ACB" w:rsidRDefault="00761E12" w:rsidP="00602121">
      <w:pPr>
        <w:snapToGrid w:val="0"/>
        <w:spacing w:beforeLines="50" w:afterLines="50" w:line="300" w:lineRule="auto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三、</w:t>
      </w:r>
      <w:r w:rsidR="00B93F05">
        <w:rPr>
          <w:rFonts w:hint="eastAsia"/>
          <w:b/>
          <w:bCs/>
          <w:sz w:val="24"/>
          <w:szCs w:val="24"/>
        </w:rPr>
        <w:t>考试内容与要求</w:t>
      </w:r>
    </w:p>
    <w:p w:rsidR="00DF0365" w:rsidRDefault="00DF0365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依据课程大纲明确考试内容和考试要求。</w:t>
      </w:r>
    </w:p>
    <w:p w:rsidR="00B93F05" w:rsidRDefault="00B93F05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B93F05">
        <w:rPr>
          <w:rFonts w:hint="eastAsia"/>
          <w:color w:val="000000"/>
          <w:sz w:val="24"/>
          <w:szCs w:val="24"/>
        </w:rPr>
        <w:t>第一章</w:t>
      </w:r>
      <w:r>
        <w:rPr>
          <w:rFonts w:hint="eastAsia"/>
          <w:color w:val="000000"/>
          <w:sz w:val="24"/>
          <w:szCs w:val="24"/>
        </w:rPr>
        <w:t xml:space="preserve">  XXXX</w:t>
      </w:r>
    </w:p>
    <w:p w:rsidR="00B93F05" w:rsidRDefault="00B93F05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（一）考试内容</w:t>
      </w:r>
    </w:p>
    <w:p w:rsidR="00600B63" w:rsidRDefault="00600B63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</w:t>
      </w:r>
      <w:r w:rsidRPr="00600B63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XXXXX</w:t>
      </w:r>
    </w:p>
    <w:p w:rsidR="00600B63" w:rsidRDefault="00600B63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 w:rsidRPr="00600B63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XXXXX</w:t>
      </w:r>
    </w:p>
    <w:p w:rsidR="00B93F05" w:rsidRDefault="00B93F05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（二）考试要求</w:t>
      </w:r>
    </w:p>
    <w:p w:rsidR="00B93F05" w:rsidRDefault="00B93F05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1.了解XXXXXX</w:t>
      </w:r>
    </w:p>
    <w:p w:rsidR="00B93F05" w:rsidRDefault="00B93F05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2.理解XXXXXX</w:t>
      </w:r>
    </w:p>
    <w:p w:rsidR="00B93F05" w:rsidRDefault="00B93F05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3.掌握XXXXXX</w:t>
      </w:r>
    </w:p>
    <w:p w:rsidR="00B93F05" w:rsidRPr="00B93F05" w:rsidRDefault="00B93F05" w:rsidP="00B93F0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第二章  XXXX</w:t>
      </w:r>
    </w:p>
    <w:p w:rsidR="001D343B" w:rsidRPr="001D343B" w:rsidRDefault="004C306A" w:rsidP="001D343B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1C20A9">
        <w:rPr>
          <w:rFonts w:hint="eastAsia"/>
          <w:color w:val="000000"/>
          <w:sz w:val="24"/>
          <w:szCs w:val="24"/>
        </w:rPr>
        <w:t>（宋体，小四，多倍行距1</w:t>
      </w:r>
      <w:r w:rsidRPr="001C20A9">
        <w:rPr>
          <w:color w:val="000000"/>
          <w:sz w:val="24"/>
          <w:szCs w:val="24"/>
        </w:rPr>
        <w:t>.25</w:t>
      </w:r>
      <w:r w:rsidRPr="001C20A9">
        <w:rPr>
          <w:rFonts w:hint="eastAsia"/>
          <w:color w:val="000000"/>
          <w:sz w:val="24"/>
          <w:szCs w:val="24"/>
        </w:rPr>
        <w:t>）</w:t>
      </w:r>
    </w:p>
    <w:p w:rsidR="00761E12" w:rsidRPr="00DC5ACB" w:rsidRDefault="0056296E" w:rsidP="00602121">
      <w:pPr>
        <w:spacing w:beforeLines="50" w:afterLines="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="00761E12" w:rsidRPr="00DC5ACB">
        <w:rPr>
          <w:rFonts w:hint="eastAsia"/>
          <w:b/>
          <w:bCs/>
          <w:sz w:val="24"/>
          <w:szCs w:val="24"/>
        </w:rPr>
        <w:t>、课程考核</w:t>
      </w:r>
      <w:r w:rsidR="00761E12">
        <w:rPr>
          <w:rFonts w:hint="eastAsia"/>
          <w:b/>
          <w:bCs/>
          <w:sz w:val="24"/>
          <w:szCs w:val="24"/>
        </w:rPr>
        <w:t>与评定方式</w:t>
      </w:r>
    </w:p>
    <w:p w:rsidR="00DF0365" w:rsidRPr="00DF0365" w:rsidRDefault="00DF0365" w:rsidP="00DF0365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 w:rsidRPr="00DF036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课程考核与评定方式参照课程大纲编写</w:t>
      </w:r>
      <w:r w:rsidRPr="00DF0365">
        <w:rPr>
          <w:rFonts w:hint="eastAsia"/>
          <w:sz w:val="24"/>
          <w:szCs w:val="24"/>
        </w:rPr>
        <w:t>）</w:t>
      </w:r>
    </w:p>
    <w:p w:rsidR="001D343B" w:rsidRDefault="0056296E" w:rsidP="00602121">
      <w:pPr>
        <w:spacing w:beforeLines="50" w:afterLines="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 w:rsidR="001D343B">
        <w:rPr>
          <w:rFonts w:hint="eastAsia"/>
          <w:b/>
          <w:bCs/>
          <w:sz w:val="24"/>
          <w:szCs w:val="24"/>
        </w:rPr>
        <w:t>、考试题型结构</w:t>
      </w:r>
      <w:r w:rsidR="00694746">
        <w:rPr>
          <w:rFonts w:hint="eastAsia"/>
          <w:b/>
          <w:bCs/>
          <w:sz w:val="24"/>
          <w:szCs w:val="24"/>
        </w:rPr>
        <w:t>与</w:t>
      </w:r>
      <w:r w:rsidR="001D343B">
        <w:rPr>
          <w:rFonts w:hint="eastAsia"/>
          <w:b/>
          <w:bCs/>
          <w:sz w:val="24"/>
          <w:szCs w:val="24"/>
        </w:rPr>
        <w:t>分值分布</w:t>
      </w:r>
    </w:p>
    <w:p w:rsidR="001D343B" w:rsidRDefault="00DF0365" w:rsidP="001D343B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写明试卷考试题型组成，主、客观题分值分布等信息。</w:t>
      </w:r>
    </w:p>
    <w:p w:rsidR="003E73A2" w:rsidRPr="003E73A2" w:rsidRDefault="003E73A2" w:rsidP="001D343B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例如：本课程试卷考试题型主要由选择题、填空题、判断题、名词解释、简答题、论述题组成，卷面成绩满分100分，其中主观题</w:t>
      </w:r>
      <w:r w:rsidR="00014B8A">
        <w:rPr>
          <w:rFonts w:hint="eastAsia"/>
          <w:color w:val="000000"/>
          <w:sz w:val="24"/>
          <w:szCs w:val="24"/>
        </w:rPr>
        <w:t>分值约占总分值的</w:t>
      </w:r>
      <w:r>
        <w:rPr>
          <w:rFonts w:hint="eastAsia"/>
          <w:color w:val="000000"/>
          <w:sz w:val="24"/>
          <w:szCs w:val="24"/>
        </w:rPr>
        <w:t>60%-70%，</w:t>
      </w:r>
      <w:r>
        <w:rPr>
          <w:rFonts w:hint="eastAsia"/>
          <w:color w:val="000000"/>
          <w:sz w:val="24"/>
          <w:szCs w:val="24"/>
        </w:rPr>
        <w:lastRenderedPageBreak/>
        <w:t>客观题</w:t>
      </w:r>
      <w:r w:rsidR="00014B8A">
        <w:rPr>
          <w:rFonts w:hint="eastAsia"/>
          <w:color w:val="000000"/>
          <w:sz w:val="24"/>
          <w:szCs w:val="24"/>
        </w:rPr>
        <w:t>分值</w:t>
      </w:r>
      <w:r>
        <w:rPr>
          <w:rFonts w:hint="eastAsia"/>
          <w:color w:val="000000"/>
          <w:sz w:val="24"/>
          <w:szCs w:val="24"/>
        </w:rPr>
        <w:t>约占</w:t>
      </w:r>
      <w:r w:rsidR="00014B8A">
        <w:rPr>
          <w:rFonts w:hint="eastAsia"/>
          <w:color w:val="000000"/>
          <w:sz w:val="24"/>
          <w:szCs w:val="24"/>
        </w:rPr>
        <w:t>总分值的</w:t>
      </w:r>
      <w:r>
        <w:rPr>
          <w:rFonts w:hint="eastAsia"/>
          <w:color w:val="000000"/>
          <w:sz w:val="24"/>
          <w:szCs w:val="24"/>
        </w:rPr>
        <w:t>40%-30%。</w:t>
      </w:r>
    </w:p>
    <w:p w:rsidR="00761E12" w:rsidRPr="001D343B" w:rsidRDefault="001D343B" w:rsidP="00602121">
      <w:pPr>
        <w:spacing w:beforeLines="50" w:afterLines="50"/>
        <w:jc w:val="left"/>
        <w:rPr>
          <w:b/>
          <w:bCs/>
          <w:sz w:val="24"/>
          <w:szCs w:val="24"/>
        </w:rPr>
      </w:pPr>
      <w:r w:rsidRPr="001D343B">
        <w:rPr>
          <w:b/>
          <w:bCs/>
          <w:sz w:val="24"/>
          <w:szCs w:val="24"/>
        </w:rPr>
        <w:t>六、教考分离命题形式</w:t>
      </w:r>
    </w:p>
    <w:p w:rsidR="001D343B" w:rsidRDefault="00C03C0D" w:rsidP="001D343B">
      <w:pPr>
        <w:snapToGrid w:val="0"/>
        <w:spacing w:line="30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本课程采用试</w:t>
      </w:r>
      <w:proofErr w:type="gramStart"/>
      <w:r>
        <w:rPr>
          <w:sz w:val="24"/>
          <w:szCs w:val="24"/>
        </w:rPr>
        <w:t>题库组卷</w:t>
      </w:r>
      <w:proofErr w:type="gramEnd"/>
      <w:r>
        <w:rPr>
          <w:rFonts w:hint="eastAsia"/>
          <w:sz w:val="24"/>
          <w:szCs w:val="24"/>
        </w:rPr>
        <w:t>/课程团队集体命题/校际联合命题形式实现教考分离。试题库建设目标······</w:t>
      </w:r>
    </w:p>
    <w:p w:rsidR="00302FE1" w:rsidRDefault="00302FE1" w:rsidP="001D343B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（教考分离命题形式应维持相对稳定，不允许随意修改命题形式）</w:t>
      </w:r>
    </w:p>
    <w:p w:rsidR="00761E12" w:rsidRPr="001D637E" w:rsidRDefault="0039705F" w:rsidP="00761E12">
      <w:pPr>
        <w:snapToGrid w:val="0"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</w:t>
      </w:r>
      <w:r w:rsidR="00761E12" w:rsidRPr="001D637E">
        <w:rPr>
          <w:rFonts w:hint="eastAsia"/>
          <w:b/>
          <w:bCs/>
          <w:sz w:val="24"/>
          <w:szCs w:val="24"/>
        </w:rPr>
        <w:t>、参考教材及相关资料</w:t>
      </w:r>
    </w:p>
    <w:p w:rsidR="00761E12" w:rsidRDefault="00761E12" w:rsidP="00CC09DB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应重点列出阅读的核心书目、参考书目</w:t>
      </w:r>
      <w:r w:rsidR="00382597">
        <w:rPr>
          <w:rFonts w:hint="eastAsia"/>
          <w:sz w:val="24"/>
          <w:szCs w:val="24"/>
        </w:rPr>
        <w:t>，适当增加学生阅读量。</w:t>
      </w:r>
    </w:p>
    <w:p w:rsidR="00761E12" w:rsidRDefault="00761E12" w:rsidP="00761E12">
      <w:pPr>
        <w:snapToGrid w:val="0"/>
        <w:spacing w:line="30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格式如下：1</w:t>
      </w:r>
      <w:r>
        <w:rPr>
          <w:bCs/>
          <w:color w:val="000000"/>
          <w:sz w:val="24"/>
        </w:rPr>
        <w:t>.</w:t>
      </w:r>
      <w:r>
        <w:rPr>
          <w:rFonts w:hint="eastAsia"/>
          <w:bCs/>
          <w:color w:val="000000"/>
          <w:sz w:val="24"/>
        </w:rPr>
        <w:t>×××. 书名.地点：出版社名称，出版年份。</w:t>
      </w:r>
    </w:p>
    <w:p w:rsidR="00761E12" w:rsidRDefault="00382597" w:rsidP="00382597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1C20A9">
        <w:rPr>
          <w:rFonts w:hint="eastAsia"/>
          <w:color w:val="000000"/>
          <w:sz w:val="24"/>
          <w:szCs w:val="24"/>
        </w:rPr>
        <w:t>（宋体，小四，多倍行距1</w:t>
      </w:r>
      <w:r w:rsidRPr="001C20A9">
        <w:rPr>
          <w:color w:val="000000"/>
          <w:sz w:val="24"/>
          <w:szCs w:val="24"/>
        </w:rPr>
        <w:t>.25</w:t>
      </w:r>
      <w:r w:rsidRPr="001C20A9">
        <w:rPr>
          <w:rFonts w:hint="eastAsia"/>
          <w:color w:val="000000"/>
          <w:sz w:val="24"/>
          <w:szCs w:val="24"/>
        </w:rPr>
        <w:t>）</w:t>
      </w:r>
    </w:p>
    <w:p w:rsidR="00382597" w:rsidRPr="00382597" w:rsidRDefault="00382597" w:rsidP="00382597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</w:p>
    <w:p w:rsidR="00761E12" w:rsidRPr="001D637E" w:rsidRDefault="00761E12" w:rsidP="00761E12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</w:p>
    <w:p w:rsidR="00761E12" w:rsidRDefault="00761E12" w:rsidP="00761E12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课程团队</w:t>
      </w:r>
      <w:r w:rsidRPr="001D637E">
        <w:rPr>
          <w:rFonts w:hint="eastAsia"/>
          <w:bCs/>
          <w:color w:val="000000"/>
          <w:sz w:val="24"/>
        </w:rPr>
        <w:t xml:space="preserve">：            </w:t>
      </w:r>
      <w:r>
        <w:rPr>
          <w:bCs/>
          <w:color w:val="000000"/>
          <w:sz w:val="24"/>
        </w:rPr>
        <w:t xml:space="preserve">    </w:t>
      </w:r>
      <w:r w:rsidRPr="001D637E"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      </w:t>
      </w:r>
      <w:r w:rsidRPr="001D637E">
        <w:rPr>
          <w:rFonts w:hint="eastAsia"/>
          <w:bCs/>
          <w:color w:val="000000"/>
          <w:sz w:val="24"/>
        </w:rPr>
        <w:t>教研室主任</w:t>
      </w:r>
      <w:r>
        <w:rPr>
          <w:rFonts w:hint="eastAsia"/>
          <w:bCs/>
          <w:color w:val="000000"/>
          <w:sz w:val="24"/>
        </w:rPr>
        <w:t>审核</w:t>
      </w:r>
      <w:r w:rsidRPr="001D637E">
        <w:rPr>
          <w:rFonts w:hint="eastAsia"/>
          <w:bCs/>
          <w:color w:val="000000"/>
          <w:sz w:val="24"/>
        </w:rPr>
        <w:t xml:space="preserve">： </w:t>
      </w:r>
      <w:r w:rsidRPr="001D637E">
        <w:rPr>
          <w:bCs/>
          <w:color w:val="000000"/>
          <w:sz w:val="24"/>
        </w:rPr>
        <w:t xml:space="preserve">         </w:t>
      </w:r>
    </w:p>
    <w:p w:rsidR="00761E12" w:rsidRPr="001D637E" w:rsidRDefault="00761E12" w:rsidP="00761E12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学院</w:t>
      </w:r>
      <w:r w:rsidRPr="001D637E">
        <w:rPr>
          <w:rFonts w:hint="eastAsia"/>
          <w:bCs/>
          <w:color w:val="000000"/>
          <w:sz w:val="24"/>
        </w:rPr>
        <w:t>院长审核：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                  </w:t>
      </w:r>
      <w:r>
        <w:rPr>
          <w:rFonts w:hint="eastAsia"/>
          <w:bCs/>
          <w:color w:val="000000"/>
          <w:sz w:val="24"/>
        </w:rPr>
        <w:t>学院书记审核：</w:t>
      </w:r>
    </w:p>
    <w:p w:rsidR="001A2025" w:rsidRDefault="001A2025"/>
    <w:p w:rsidR="00BD655D" w:rsidRDefault="00BD655D"/>
    <w:p w:rsidR="008D75FF" w:rsidRDefault="008D75FF" w:rsidP="008D75FF">
      <w:pPr>
        <w:rPr>
          <w:rFonts w:ascii="仿宋_GB2312" w:eastAsia="仿宋_GB2312" w:hAnsi="仿宋"/>
          <w:b/>
          <w:color w:val="0000FF"/>
          <w:szCs w:val="21"/>
        </w:rPr>
      </w:pPr>
      <w:r>
        <w:rPr>
          <w:rFonts w:ascii="仿宋_GB2312" w:eastAsia="仿宋_GB2312" w:hAnsi="仿宋" w:hint="eastAsia"/>
          <w:b/>
          <w:color w:val="0000FF"/>
          <w:szCs w:val="21"/>
        </w:rPr>
        <w:t>参考翻译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通识教育</w:t>
      </w:r>
      <w:r>
        <w:rPr>
          <w:rFonts w:ascii="Times New Roman" w:eastAsia="楷体_GB2312" w:hAnsi="Times New Roman"/>
          <w:color w:val="002060"/>
          <w:szCs w:val="21"/>
        </w:rPr>
        <w:t xml:space="preserve"> General Education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专业教育</w:t>
      </w:r>
      <w:r>
        <w:rPr>
          <w:rFonts w:ascii="Times New Roman" w:eastAsia="楷体_GB2312" w:hAnsi="Times New Roman"/>
          <w:color w:val="002060"/>
          <w:szCs w:val="21"/>
        </w:rPr>
        <w:t xml:space="preserve"> Professional Education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专业实践教育</w:t>
      </w:r>
      <w:r>
        <w:rPr>
          <w:rFonts w:ascii="Times New Roman" w:eastAsia="楷体_GB2312" w:hAnsi="Times New Roman"/>
          <w:color w:val="002060"/>
          <w:szCs w:val="21"/>
        </w:rPr>
        <w:t xml:space="preserve">Professional Practice 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通识必修课</w:t>
      </w:r>
      <w:r>
        <w:rPr>
          <w:rFonts w:ascii="Times New Roman" w:eastAsia="楷体_GB2312" w:hAnsi="Times New Roman"/>
          <w:color w:val="002060"/>
          <w:szCs w:val="21"/>
        </w:rPr>
        <w:t xml:space="preserve"> General Education Compulsory Course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通识选修课</w:t>
      </w:r>
      <w:r>
        <w:rPr>
          <w:rFonts w:ascii="Times New Roman" w:eastAsia="楷体_GB2312" w:hAnsi="Times New Roman"/>
          <w:color w:val="002060"/>
          <w:szCs w:val="21"/>
        </w:rPr>
        <w:t>General Education Elective Course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学科基础与专业核心课程</w:t>
      </w:r>
      <w:r>
        <w:rPr>
          <w:rFonts w:ascii="Times New Roman" w:eastAsia="楷体_GB2312" w:hAnsi="Times New Roman"/>
          <w:color w:val="002060"/>
          <w:szCs w:val="21"/>
        </w:rPr>
        <w:t>Basic and core course for discipline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专业特色课</w:t>
      </w:r>
      <w:r>
        <w:rPr>
          <w:rFonts w:ascii="Times New Roman" w:eastAsia="楷体_GB2312" w:hAnsi="Times New Roman"/>
          <w:color w:val="002060"/>
          <w:szCs w:val="21"/>
        </w:rPr>
        <w:t xml:space="preserve"> Discipline-featured course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专业方向课</w:t>
      </w:r>
      <w:r>
        <w:rPr>
          <w:rFonts w:ascii="Times New Roman" w:eastAsia="楷体_GB2312" w:hAnsi="Times New Roman"/>
          <w:color w:val="002060"/>
          <w:szCs w:val="21"/>
        </w:rPr>
        <w:t xml:space="preserve"> Specialized course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专业任选课</w:t>
      </w:r>
      <w:r>
        <w:rPr>
          <w:rFonts w:ascii="Times New Roman" w:eastAsia="楷体_GB2312" w:hAnsi="Times New Roman"/>
          <w:color w:val="002060"/>
          <w:szCs w:val="21"/>
        </w:rPr>
        <w:t xml:space="preserve"> Optional course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专业集中实践</w:t>
      </w:r>
      <w:r>
        <w:rPr>
          <w:rFonts w:ascii="Times New Roman" w:eastAsia="楷体_GB2312" w:hAnsi="Times New Roman"/>
          <w:color w:val="002060"/>
          <w:szCs w:val="21"/>
        </w:rPr>
        <w:t>Professional practice</w:t>
      </w:r>
    </w:p>
    <w:p w:rsidR="008D75FF" w:rsidRDefault="008D75FF" w:rsidP="008D75FF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创新创业课程</w:t>
      </w:r>
      <w:r>
        <w:rPr>
          <w:rFonts w:ascii="Times New Roman" w:eastAsia="楷体_GB2312" w:hAnsi="Times New Roman"/>
          <w:color w:val="002060"/>
          <w:szCs w:val="21"/>
        </w:rPr>
        <w:t>Innovation &amp; Entrepreneurship course</w:t>
      </w:r>
      <w:bookmarkStart w:id="2" w:name="_GoBack"/>
      <w:bookmarkEnd w:id="2"/>
    </w:p>
    <w:sectPr w:rsidR="008D75FF" w:rsidSect="0057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25" w:rsidRDefault="00F71A25" w:rsidP="00761E12">
      <w:r>
        <w:separator/>
      </w:r>
    </w:p>
  </w:endnote>
  <w:endnote w:type="continuationSeparator" w:id="0">
    <w:p w:rsidR="00F71A25" w:rsidRDefault="00F71A25" w:rsidP="0076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25" w:rsidRDefault="00F71A25" w:rsidP="00761E12">
      <w:r>
        <w:separator/>
      </w:r>
    </w:p>
  </w:footnote>
  <w:footnote w:type="continuationSeparator" w:id="0">
    <w:p w:rsidR="00F71A25" w:rsidRDefault="00F71A25" w:rsidP="00761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EA"/>
    <w:rsid w:val="00014B8A"/>
    <w:rsid w:val="00055071"/>
    <w:rsid w:val="000C5FDD"/>
    <w:rsid w:val="001109A5"/>
    <w:rsid w:val="0014472E"/>
    <w:rsid w:val="001920FD"/>
    <w:rsid w:val="001A2025"/>
    <w:rsid w:val="001D339A"/>
    <w:rsid w:val="001D343B"/>
    <w:rsid w:val="001D61EA"/>
    <w:rsid w:val="00245DD2"/>
    <w:rsid w:val="00302FE1"/>
    <w:rsid w:val="00343E52"/>
    <w:rsid w:val="00353C79"/>
    <w:rsid w:val="003623EB"/>
    <w:rsid w:val="00382597"/>
    <w:rsid w:val="0039705F"/>
    <w:rsid w:val="003C7C1C"/>
    <w:rsid w:val="003E73A2"/>
    <w:rsid w:val="0043640C"/>
    <w:rsid w:val="00477646"/>
    <w:rsid w:val="004C306A"/>
    <w:rsid w:val="0052657E"/>
    <w:rsid w:val="0056296E"/>
    <w:rsid w:val="00575A14"/>
    <w:rsid w:val="005E639E"/>
    <w:rsid w:val="00600061"/>
    <w:rsid w:val="00600B63"/>
    <w:rsid w:val="00602121"/>
    <w:rsid w:val="00606C0C"/>
    <w:rsid w:val="00637659"/>
    <w:rsid w:val="00694746"/>
    <w:rsid w:val="006A575F"/>
    <w:rsid w:val="006B0D45"/>
    <w:rsid w:val="006B0E46"/>
    <w:rsid w:val="00761E12"/>
    <w:rsid w:val="00762A2F"/>
    <w:rsid w:val="0076483C"/>
    <w:rsid w:val="00765F13"/>
    <w:rsid w:val="00784B00"/>
    <w:rsid w:val="00800C1A"/>
    <w:rsid w:val="00893131"/>
    <w:rsid w:val="008D75FF"/>
    <w:rsid w:val="00971821"/>
    <w:rsid w:val="009A7711"/>
    <w:rsid w:val="00A26F90"/>
    <w:rsid w:val="00A41DEE"/>
    <w:rsid w:val="00B120CD"/>
    <w:rsid w:val="00B165CC"/>
    <w:rsid w:val="00B717A2"/>
    <w:rsid w:val="00B803CF"/>
    <w:rsid w:val="00B93F05"/>
    <w:rsid w:val="00B95105"/>
    <w:rsid w:val="00BA3F5C"/>
    <w:rsid w:val="00BB2370"/>
    <w:rsid w:val="00BC6023"/>
    <w:rsid w:val="00BD655D"/>
    <w:rsid w:val="00C03C0D"/>
    <w:rsid w:val="00C71AEE"/>
    <w:rsid w:val="00CC09DB"/>
    <w:rsid w:val="00CF07C7"/>
    <w:rsid w:val="00D5034A"/>
    <w:rsid w:val="00D743C9"/>
    <w:rsid w:val="00DF0365"/>
    <w:rsid w:val="00E31C07"/>
    <w:rsid w:val="00E63DAC"/>
    <w:rsid w:val="00E72F56"/>
    <w:rsid w:val="00E74F72"/>
    <w:rsid w:val="00F71A25"/>
    <w:rsid w:val="00FD3BAD"/>
    <w:rsid w:val="00FD46ED"/>
    <w:rsid w:val="00FD5258"/>
    <w:rsid w:val="00FD76DB"/>
    <w:rsid w:val="00FE65E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2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E12"/>
    <w:rPr>
      <w:sz w:val="18"/>
      <w:szCs w:val="18"/>
    </w:rPr>
  </w:style>
  <w:style w:type="character" w:customStyle="1" w:styleId="skip">
    <w:name w:val="skip"/>
    <w:basedOn w:val="a0"/>
    <w:rsid w:val="00761E12"/>
  </w:style>
  <w:style w:type="character" w:customStyle="1" w:styleId="apple-converted-space">
    <w:name w:val="apple-converted-space"/>
    <w:basedOn w:val="a0"/>
    <w:rsid w:val="00761E12"/>
  </w:style>
  <w:style w:type="table" w:styleId="a5">
    <w:name w:val="Table Grid"/>
    <w:basedOn w:val="a1"/>
    <w:uiPriority w:val="39"/>
    <w:rsid w:val="00761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3623EB"/>
    <w:rPr>
      <w:rFonts w:ascii="Times New Roman" w:hAnsi="Times New Roman"/>
      <w:sz w:val="18"/>
      <w:szCs w:val="18"/>
    </w:rPr>
  </w:style>
  <w:style w:type="character" w:customStyle="1" w:styleId="a7">
    <w:name w:val="批注框文本 字符"/>
    <w:basedOn w:val="a0"/>
    <w:uiPriority w:val="99"/>
    <w:semiHidden/>
    <w:rsid w:val="003623EB"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link w:val="a6"/>
    <w:rsid w:val="003623EB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2"/>
    <w:uiPriority w:val="99"/>
    <w:unhideWhenUsed/>
    <w:rsid w:val="00784B0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customStyle="1" w:styleId="a9">
    <w:name w:val="正文文本缩进 字符"/>
    <w:basedOn w:val="a0"/>
    <w:uiPriority w:val="99"/>
    <w:semiHidden/>
    <w:rsid w:val="00784B00"/>
    <w:rPr>
      <w:rFonts w:ascii="宋体" w:eastAsia="宋体" w:hAnsi="宋体" w:cs="Times New Roman"/>
    </w:rPr>
  </w:style>
  <w:style w:type="character" w:customStyle="1" w:styleId="Char2">
    <w:name w:val="正文文本缩进 Char"/>
    <w:link w:val="a8"/>
    <w:uiPriority w:val="99"/>
    <w:rsid w:val="00784B0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66</cp:revision>
  <dcterms:created xsi:type="dcterms:W3CDTF">2019-10-30T08:16:00Z</dcterms:created>
  <dcterms:modified xsi:type="dcterms:W3CDTF">2021-06-06T11:08:00Z</dcterms:modified>
</cp:coreProperties>
</file>