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001" w:rsidRPr="007300A2" w:rsidRDefault="00C30001" w:rsidP="003B2FDC">
      <w:pPr>
        <w:pStyle w:val="1"/>
        <w:spacing w:beforeLines="50" w:afterLines="50" w:line="520" w:lineRule="exact"/>
        <w:ind w:firstLineChars="200" w:firstLine="640"/>
        <w:jc w:val="both"/>
        <w:rPr>
          <w:rFonts w:eastAsia="黑体"/>
          <w:b w:val="0"/>
          <w:sz w:val="32"/>
          <w:szCs w:val="32"/>
        </w:rPr>
      </w:pPr>
      <w:bookmarkStart w:id="0" w:name="_Toc199748220"/>
      <w:r w:rsidRPr="007300A2">
        <w:rPr>
          <w:rFonts w:eastAsia="黑体"/>
          <w:b w:val="0"/>
          <w:sz w:val="32"/>
          <w:szCs w:val="32"/>
        </w:rPr>
        <w:t>《食品科学与工程专业毕业论文（设计）》教学大纲</w:t>
      </w:r>
      <w:bookmarkEnd w:id="0"/>
    </w:p>
    <w:p w:rsidR="00C30001" w:rsidRPr="00B05BEB" w:rsidRDefault="00C30001" w:rsidP="007300A2">
      <w:pPr>
        <w:spacing w:line="400" w:lineRule="exact"/>
        <w:rPr>
          <w:rFonts w:asciiTheme="minorEastAsia" w:eastAsiaTheme="minorEastAsia" w:hAnsiTheme="minorEastAsia"/>
          <w:b/>
          <w:bCs/>
          <w:sz w:val="24"/>
        </w:rPr>
      </w:pPr>
      <w:r w:rsidRPr="00B05BEB">
        <w:rPr>
          <w:rFonts w:asciiTheme="minorEastAsia" w:eastAsiaTheme="minorEastAsia" w:hAnsiTheme="minorEastAsia"/>
          <w:b/>
          <w:bCs/>
          <w:sz w:val="24"/>
        </w:rPr>
        <w:t>课程英文名称</w:t>
      </w:r>
      <w:r w:rsidR="00B05BEB">
        <w:rPr>
          <w:rFonts w:asciiTheme="minorEastAsia" w:eastAsiaTheme="minorEastAsia" w:hAnsiTheme="minorEastAsia" w:hint="eastAsia"/>
          <w:b/>
          <w:bCs/>
          <w:sz w:val="24"/>
        </w:rPr>
        <w:t>：</w:t>
      </w:r>
      <w:r w:rsidRPr="00B05BEB">
        <w:rPr>
          <w:rFonts w:asciiTheme="minorEastAsia" w:eastAsiaTheme="minorEastAsia" w:hAnsiTheme="minorEastAsia"/>
          <w:b/>
          <w:sz w:val="24"/>
        </w:rPr>
        <w:t>Graduation Thesis</w:t>
      </w:r>
      <w:r w:rsidR="00B05BEB" w:rsidRPr="00B05BEB">
        <w:rPr>
          <w:rFonts w:asciiTheme="minorEastAsia" w:eastAsiaTheme="minorEastAsia" w:hAnsiTheme="minorEastAsia" w:hint="eastAsia"/>
          <w:b/>
          <w:sz w:val="24"/>
        </w:rPr>
        <w:t xml:space="preserve"> </w:t>
      </w:r>
      <w:r w:rsidR="00E97C0C" w:rsidRPr="00B05BEB">
        <w:rPr>
          <w:rFonts w:asciiTheme="minorEastAsia" w:eastAsiaTheme="minorEastAsia" w:hAnsiTheme="minorEastAsia" w:hint="eastAsia"/>
          <w:b/>
          <w:bCs/>
          <w:sz w:val="24"/>
        </w:rPr>
        <w:t>(</w:t>
      </w:r>
      <w:r w:rsidRPr="00B05BEB">
        <w:rPr>
          <w:rFonts w:asciiTheme="minorEastAsia" w:eastAsiaTheme="minorEastAsia" w:hAnsiTheme="minorEastAsia"/>
          <w:b/>
          <w:bCs/>
          <w:sz w:val="24"/>
        </w:rPr>
        <w:t>Design</w:t>
      </w:r>
      <w:r w:rsidR="00E97C0C" w:rsidRPr="00B05BEB">
        <w:rPr>
          <w:rFonts w:asciiTheme="minorEastAsia" w:eastAsiaTheme="minorEastAsia" w:hAnsiTheme="minorEastAsia" w:hint="eastAsia"/>
          <w:b/>
          <w:bCs/>
          <w:sz w:val="24"/>
        </w:rPr>
        <w:t xml:space="preserve">) </w:t>
      </w:r>
      <w:r w:rsidRPr="00B05BEB">
        <w:rPr>
          <w:rFonts w:asciiTheme="minorEastAsia" w:eastAsiaTheme="minorEastAsia" w:hAnsiTheme="minorEastAsia"/>
          <w:b/>
          <w:bCs/>
          <w:sz w:val="24"/>
        </w:rPr>
        <w:t>for Food Science and Engineering</w:t>
      </w:r>
    </w:p>
    <w:p w:rsidR="00C30001" w:rsidRPr="00B05BEB" w:rsidRDefault="00C30001" w:rsidP="007300A2">
      <w:pPr>
        <w:spacing w:line="400" w:lineRule="exact"/>
        <w:rPr>
          <w:rFonts w:asciiTheme="minorEastAsia" w:eastAsiaTheme="minorEastAsia" w:hAnsiTheme="minorEastAsia"/>
          <w:b/>
          <w:bCs/>
          <w:sz w:val="24"/>
        </w:rPr>
      </w:pPr>
      <w:r w:rsidRPr="00B05BEB">
        <w:rPr>
          <w:rFonts w:asciiTheme="minorEastAsia" w:eastAsiaTheme="minorEastAsia" w:hAnsiTheme="minorEastAsia"/>
          <w:b/>
          <w:bCs/>
          <w:sz w:val="24"/>
        </w:rPr>
        <w:t>课程编码：</w:t>
      </w:r>
      <w:r w:rsidR="00B05BEB">
        <w:rPr>
          <w:rFonts w:asciiTheme="minorEastAsia" w:eastAsiaTheme="minorEastAsia" w:hAnsiTheme="minorEastAsia"/>
          <w:b/>
          <w:bCs/>
          <w:sz w:val="24"/>
        </w:rPr>
        <w:t>C4909</w:t>
      </w:r>
      <w:r w:rsidR="00B05BEB">
        <w:rPr>
          <w:rFonts w:asciiTheme="minorEastAsia" w:eastAsiaTheme="minorEastAsia" w:hAnsiTheme="minorEastAsia" w:hint="eastAsia"/>
          <w:b/>
          <w:bCs/>
          <w:sz w:val="24"/>
        </w:rPr>
        <w:t xml:space="preserve">0 </w:t>
      </w:r>
      <w:r w:rsidR="001065CF">
        <w:rPr>
          <w:rFonts w:asciiTheme="minorEastAsia" w:eastAsiaTheme="minorEastAsia" w:hAnsiTheme="minorEastAsia" w:hint="eastAsia"/>
          <w:b/>
          <w:bCs/>
          <w:sz w:val="24"/>
        </w:rPr>
        <w:t xml:space="preserve">               </w:t>
      </w:r>
      <w:r w:rsidRPr="00B05BEB">
        <w:rPr>
          <w:rFonts w:asciiTheme="minorEastAsia" w:eastAsiaTheme="minorEastAsia" w:hAnsiTheme="minorEastAsia"/>
          <w:b/>
          <w:bCs/>
          <w:sz w:val="24"/>
        </w:rPr>
        <w:t>周数</w:t>
      </w:r>
      <w:r w:rsidR="00B05BEB">
        <w:rPr>
          <w:rFonts w:asciiTheme="minorEastAsia" w:eastAsiaTheme="minorEastAsia" w:hAnsiTheme="minorEastAsia" w:hint="eastAsia"/>
          <w:b/>
          <w:bCs/>
          <w:sz w:val="24"/>
        </w:rPr>
        <w:t>、</w:t>
      </w:r>
      <w:r w:rsidRPr="00B05BEB">
        <w:rPr>
          <w:rFonts w:asciiTheme="minorEastAsia" w:eastAsiaTheme="minorEastAsia" w:hAnsiTheme="minorEastAsia"/>
          <w:b/>
          <w:bCs/>
          <w:sz w:val="24"/>
        </w:rPr>
        <w:t>学分：1</w:t>
      </w:r>
      <w:r w:rsidR="00FB513C" w:rsidRPr="00B05BEB">
        <w:rPr>
          <w:rFonts w:asciiTheme="minorEastAsia" w:eastAsiaTheme="minorEastAsia" w:hAnsiTheme="minorEastAsia" w:hint="eastAsia"/>
          <w:b/>
          <w:bCs/>
          <w:sz w:val="24"/>
        </w:rPr>
        <w:t>6</w:t>
      </w:r>
      <w:r w:rsidRPr="00B05BEB">
        <w:rPr>
          <w:rFonts w:asciiTheme="minorEastAsia" w:eastAsiaTheme="minorEastAsia" w:hAnsiTheme="minorEastAsia"/>
          <w:b/>
          <w:bCs/>
          <w:sz w:val="24"/>
        </w:rPr>
        <w:t>周</w:t>
      </w:r>
      <w:r w:rsidR="00B571CB">
        <w:rPr>
          <w:rFonts w:asciiTheme="minorEastAsia" w:eastAsiaTheme="minorEastAsia" w:hAnsiTheme="minorEastAsia" w:hint="eastAsia"/>
          <w:b/>
          <w:bCs/>
          <w:sz w:val="24"/>
        </w:rPr>
        <w:t>、</w:t>
      </w:r>
      <w:r w:rsidRPr="00B05BEB">
        <w:rPr>
          <w:rFonts w:asciiTheme="minorEastAsia" w:eastAsiaTheme="minorEastAsia" w:hAnsiTheme="minorEastAsia"/>
          <w:b/>
          <w:bCs/>
          <w:sz w:val="24"/>
        </w:rPr>
        <w:t>1</w:t>
      </w:r>
      <w:r w:rsidR="00FB513C" w:rsidRPr="00B05BEB">
        <w:rPr>
          <w:rFonts w:asciiTheme="minorEastAsia" w:eastAsiaTheme="minorEastAsia" w:hAnsiTheme="minorEastAsia" w:hint="eastAsia"/>
          <w:b/>
          <w:bCs/>
          <w:sz w:val="24"/>
        </w:rPr>
        <w:t>6</w:t>
      </w:r>
      <w:r w:rsidRPr="00B05BEB">
        <w:rPr>
          <w:rFonts w:asciiTheme="minorEastAsia" w:eastAsiaTheme="minorEastAsia" w:hAnsiTheme="minorEastAsia"/>
          <w:b/>
          <w:bCs/>
          <w:sz w:val="24"/>
        </w:rPr>
        <w:t>.0</w:t>
      </w:r>
      <w:r w:rsidR="00B571CB">
        <w:rPr>
          <w:rFonts w:asciiTheme="minorEastAsia" w:eastAsiaTheme="minorEastAsia" w:hAnsiTheme="minorEastAsia" w:hint="eastAsia"/>
          <w:b/>
          <w:bCs/>
          <w:sz w:val="24"/>
        </w:rPr>
        <w:t>学分</w:t>
      </w:r>
    </w:p>
    <w:p w:rsidR="007300A2" w:rsidRDefault="00C30001" w:rsidP="00111F88">
      <w:pPr>
        <w:spacing w:line="400" w:lineRule="exact"/>
        <w:rPr>
          <w:rFonts w:asciiTheme="minorEastAsia" w:eastAsiaTheme="minorEastAsia" w:hAnsiTheme="minorEastAsia"/>
          <w:b/>
          <w:sz w:val="24"/>
        </w:rPr>
      </w:pPr>
      <w:r w:rsidRPr="00B05BEB">
        <w:rPr>
          <w:rFonts w:asciiTheme="minorEastAsia" w:eastAsiaTheme="minorEastAsia" w:hAnsiTheme="minorEastAsia"/>
          <w:b/>
          <w:bCs/>
          <w:sz w:val="24"/>
        </w:rPr>
        <w:t>适用专业：</w:t>
      </w:r>
      <w:r w:rsidRPr="00B05BEB">
        <w:rPr>
          <w:rFonts w:asciiTheme="minorEastAsia" w:eastAsiaTheme="minorEastAsia" w:hAnsiTheme="minorEastAsia"/>
          <w:b/>
          <w:sz w:val="24"/>
        </w:rPr>
        <w:t>食品科学与工程</w:t>
      </w:r>
    </w:p>
    <w:p w:rsidR="00111F88" w:rsidRPr="00B05BEB" w:rsidRDefault="00111F88" w:rsidP="00111F88">
      <w:pPr>
        <w:spacing w:line="400" w:lineRule="exact"/>
        <w:rPr>
          <w:rFonts w:asciiTheme="minorEastAsia" w:eastAsiaTheme="minorEastAsia" w:hAnsiTheme="minorEastAsia"/>
          <w:b/>
          <w:sz w:val="24"/>
        </w:rPr>
      </w:pPr>
    </w:p>
    <w:p w:rsidR="00C30001" w:rsidRPr="00477717" w:rsidRDefault="00C30001" w:rsidP="00B712A2">
      <w:pPr>
        <w:adjustRightInd w:val="0"/>
        <w:snapToGrid w:val="0"/>
        <w:spacing w:line="360" w:lineRule="exact"/>
        <w:jc w:val="left"/>
        <w:rPr>
          <w:b/>
          <w:sz w:val="24"/>
        </w:rPr>
      </w:pPr>
      <w:r w:rsidRPr="00477717">
        <w:rPr>
          <w:b/>
          <w:sz w:val="24"/>
        </w:rPr>
        <w:t>一、教学目的</w:t>
      </w:r>
    </w:p>
    <w:p w:rsidR="00C30001" w:rsidRPr="00262814" w:rsidRDefault="00B05BEB" w:rsidP="00B712A2">
      <w:pPr>
        <w:spacing w:line="360" w:lineRule="exact"/>
        <w:ind w:firstLineChars="200" w:firstLine="420"/>
        <w:jc w:val="left"/>
        <w:rPr>
          <w:rFonts w:hAnsi="宋体"/>
          <w:szCs w:val="21"/>
        </w:rPr>
      </w:pPr>
      <w:bookmarkStart w:id="1" w:name="OLE_LINK1"/>
      <w:bookmarkStart w:id="2" w:name="OLE_LINK2"/>
      <w:r>
        <w:rPr>
          <w:rFonts w:cs="宋体" w:hint="eastAsia"/>
        </w:rPr>
        <w:t>毕业论文（设计）</w:t>
      </w:r>
      <w:bookmarkEnd w:id="1"/>
      <w:bookmarkEnd w:id="2"/>
      <w:r>
        <w:rPr>
          <w:rFonts w:cs="宋体" w:hint="eastAsia"/>
        </w:rPr>
        <w:t>环节</w:t>
      </w:r>
      <w:r w:rsidR="00B311DF">
        <w:rPr>
          <w:rFonts w:cs="宋体" w:hint="eastAsia"/>
        </w:rPr>
        <w:t>是取得高等教育毕业文凭的重要实践性教学环节，</w:t>
      </w:r>
      <w:r>
        <w:rPr>
          <w:rFonts w:cs="宋体"/>
        </w:rPr>
        <w:t>是</w:t>
      </w:r>
      <w:r>
        <w:rPr>
          <w:rFonts w:cs="宋体" w:hint="eastAsia"/>
        </w:rPr>
        <w:t>对学生掌握</w:t>
      </w:r>
      <w:r>
        <w:rPr>
          <w:rFonts w:cs="宋体"/>
        </w:rPr>
        <w:t>本专业</w:t>
      </w:r>
      <w:r>
        <w:rPr>
          <w:rFonts w:cs="宋体" w:hint="eastAsia"/>
        </w:rPr>
        <w:t>基本</w:t>
      </w:r>
      <w:r>
        <w:rPr>
          <w:rFonts w:cs="宋体"/>
        </w:rPr>
        <w:t>知识、基本理论、基本技能</w:t>
      </w:r>
      <w:r w:rsidR="00B311DF" w:rsidRPr="00B311DF">
        <w:rPr>
          <w:rFonts w:cs="宋体" w:hint="eastAsia"/>
        </w:rPr>
        <w:t>的一次全面总结和</w:t>
      </w:r>
      <w:r w:rsidR="00B311DF">
        <w:rPr>
          <w:rFonts w:cs="宋体" w:hint="eastAsia"/>
        </w:rPr>
        <w:t>集中考核</w:t>
      </w:r>
      <w:r w:rsidR="00B311DF" w:rsidRPr="00B311DF">
        <w:rPr>
          <w:rFonts w:cs="宋体" w:hint="eastAsia"/>
        </w:rPr>
        <w:t>与综合训练</w:t>
      </w:r>
      <w:r>
        <w:rPr>
          <w:rFonts w:hint="eastAsia"/>
        </w:rPr>
        <w:t>。通过完成</w:t>
      </w:r>
      <w:r>
        <w:rPr>
          <w:rFonts w:cs="宋体" w:hint="eastAsia"/>
        </w:rPr>
        <w:t>毕业论文（设计），</w:t>
      </w:r>
      <w:r w:rsidR="0066541C">
        <w:rPr>
          <w:rFonts w:hint="eastAsia"/>
        </w:rPr>
        <w:t>使</w:t>
      </w:r>
      <w:r w:rsidR="0066541C">
        <w:t>学生</w:t>
      </w:r>
      <w:r w:rsidR="00B311DF">
        <w:rPr>
          <w:rFonts w:hint="eastAsia"/>
        </w:rPr>
        <w:t>受到</w:t>
      </w:r>
      <w:r w:rsidR="0066541C">
        <w:t>科学</w:t>
      </w:r>
      <w:r w:rsidR="00B311DF">
        <w:t>研究</w:t>
      </w:r>
      <w:r w:rsidR="0066541C">
        <w:rPr>
          <w:rFonts w:hint="eastAsia"/>
        </w:rPr>
        <w:t>与工程</w:t>
      </w:r>
      <w:r w:rsidR="00B311DF">
        <w:rPr>
          <w:rFonts w:hint="eastAsia"/>
        </w:rPr>
        <w:t>设计</w:t>
      </w:r>
      <w:r w:rsidR="00B571CB">
        <w:rPr>
          <w:rFonts w:hAnsi="宋体" w:hint="eastAsia"/>
          <w:szCs w:val="21"/>
        </w:rPr>
        <w:t>的</w:t>
      </w:r>
      <w:r w:rsidR="00B571CB" w:rsidRPr="00262814">
        <w:rPr>
          <w:rFonts w:hAnsi="宋体"/>
          <w:szCs w:val="21"/>
        </w:rPr>
        <w:t>基本训练</w:t>
      </w:r>
      <w:r w:rsidR="0066541C">
        <w:t>，</w:t>
      </w:r>
      <w:r w:rsidR="00B571CB">
        <w:rPr>
          <w:rFonts w:hint="eastAsia"/>
        </w:rPr>
        <w:t>掌握</w:t>
      </w:r>
      <w:r w:rsidR="0066541C">
        <w:rPr>
          <w:rFonts w:hint="eastAsia"/>
        </w:rPr>
        <w:t>文献</w:t>
      </w:r>
      <w:r w:rsidR="0066541C">
        <w:t>检索、</w:t>
      </w:r>
      <w:r w:rsidR="0066541C">
        <w:rPr>
          <w:rFonts w:hint="eastAsia"/>
        </w:rPr>
        <w:t>实验</w:t>
      </w:r>
      <w:r w:rsidR="0066541C">
        <w:t>方案设计</w:t>
      </w:r>
      <w:r w:rsidR="0066541C">
        <w:rPr>
          <w:rFonts w:hint="eastAsia"/>
        </w:rPr>
        <w:t>、</w:t>
      </w:r>
      <w:r w:rsidR="0066541C">
        <w:t>实验操作、数据分析、论文撰写等</w:t>
      </w:r>
      <w:r w:rsidR="000676DB">
        <w:rPr>
          <w:rFonts w:hint="eastAsia"/>
        </w:rPr>
        <w:t>的</w:t>
      </w:r>
      <w:r w:rsidR="008310C0">
        <w:rPr>
          <w:rFonts w:hint="eastAsia"/>
        </w:rPr>
        <w:t>基本</w:t>
      </w:r>
      <w:r w:rsidR="00B571CB">
        <w:rPr>
          <w:rFonts w:hint="eastAsia"/>
        </w:rPr>
        <w:t>方法</w:t>
      </w:r>
      <w:r w:rsidR="00B32364">
        <w:rPr>
          <w:rFonts w:hAnsi="宋体" w:hint="eastAsia"/>
          <w:szCs w:val="21"/>
        </w:rPr>
        <w:t>，</w:t>
      </w:r>
      <w:r w:rsidR="00B32364" w:rsidRPr="00262814">
        <w:rPr>
          <w:rFonts w:hAnsi="宋体"/>
          <w:szCs w:val="21"/>
        </w:rPr>
        <w:t>培养学生</w:t>
      </w:r>
      <w:r w:rsidR="00C30001" w:rsidRPr="00262814">
        <w:rPr>
          <w:rFonts w:hAnsi="宋体"/>
          <w:szCs w:val="21"/>
        </w:rPr>
        <w:t>综合运用</w:t>
      </w:r>
      <w:r>
        <w:rPr>
          <w:rFonts w:hAnsi="宋体" w:hint="eastAsia"/>
          <w:szCs w:val="21"/>
        </w:rPr>
        <w:t>所学</w:t>
      </w:r>
      <w:r w:rsidR="00C30001" w:rsidRPr="00262814">
        <w:rPr>
          <w:rFonts w:hAnsi="宋体"/>
          <w:szCs w:val="21"/>
        </w:rPr>
        <w:t>知识</w:t>
      </w:r>
      <w:r w:rsidR="00872E23">
        <w:rPr>
          <w:rFonts w:hAnsi="宋体"/>
          <w:szCs w:val="21"/>
        </w:rPr>
        <w:t>分析和解决食品科学与工程领域</w:t>
      </w:r>
      <w:r w:rsidR="00257FD4">
        <w:rPr>
          <w:rFonts w:hAnsi="宋体"/>
          <w:szCs w:val="21"/>
        </w:rPr>
        <w:t>实际问题的能力</w:t>
      </w:r>
      <w:r w:rsidR="00B32364">
        <w:rPr>
          <w:rFonts w:hAnsi="宋体" w:hint="eastAsia"/>
          <w:szCs w:val="21"/>
        </w:rPr>
        <w:t>，</w:t>
      </w:r>
      <w:r w:rsidR="00257FD4">
        <w:rPr>
          <w:rFonts w:hAnsi="宋体"/>
          <w:szCs w:val="21"/>
        </w:rPr>
        <w:t>进一步深化和扩展所学</w:t>
      </w:r>
      <w:r w:rsidR="00B32364">
        <w:rPr>
          <w:rFonts w:hAnsi="宋体" w:hint="eastAsia"/>
          <w:szCs w:val="21"/>
        </w:rPr>
        <w:t>理论与实践</w:t>
      </w:r>
      <w:r w:rsidR="00257FD4">
        <w:rPr>
          <w:rFonts w:hAnsi="宋体"/>
          <w:szCs w:val="21"/>
        </w:rPr>
        <w:t>知识</w:t>
      </w:r>
      <w:r w:rsidR="00E80E49">
        <w:rPr>
          <w:rFonts w:hAnsi="宋体" w:hint="eastAsia"/>
          <w:szCs w:val="21"/>
        </w:rPr>
        <w:t>，从而实现</w:t>
      </w:r>
      <w:r w:rsidR="00E80E49" w:rsidRPr="00B311DF">
        <w:rPr>
          <w:rFonts w:cs="宋体" w:hint="eastAsia"/>
        </w:rPr>
        <w:t>从学习到为社会服务的过渡</w:t>
      </w:r>
      <w:r w:rsidR="00BE7EF3">
        <w:rPr>
          <w:rFonts w:cs="宋体" w:hint="eastAsia"/>
        </w:rPr>
        <w:t>之</w:t>
      </w:r>
      <w:r w:rsidR="00BE7EF3">
        <w:rPr>
          <w:rFonts w:hAnsi="宋体" w:hint="eastAsia"/>
          <w:szCs w:val="21"/>
        </w:rPr>
        <w:t>目的</w:t>
      </w:r>
      <w:r w:rsidR="000E3D66">
        <w:rPr>
          <w:rFonts w:hAnsi="宋体" w:hint="eastAsia"/>
          <w:szCs w:val="21"/>
        </w:rPr>
        <w:t>。</w:t>
      </w:r>
    </w:p>
    <w:p w:rsidR="00C30001" w:rsidRDefault="00D03496" w:rsidP="00B712A2">
      <w:pPr>
        <w:spacing w:line="360" w:lineRule="exact"/>
        <w:rPr>
          <w:b/>
          <w:sz w:val="24"/>
        </w:rPr>
      </w:pPr>
      <w:r w:rsidRPr="00D03496">
        <w:rPr>
          <w:rFonts w:hint="eastAsia"/>
          <w:b/>
          <w:sz w:val="24"/>
        </w:rPr>
        <w:t>二、课程教学对学生知识和能力培养的要求</w:t>
      </w:r>
    </w:p>
    <w:p w:rsidR="003B2FDC" w:rsidRDefault="003B2FDC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1</w:t>
      </w:r>
      <w:r w:rsidR="00C542C2">
        <w:rPr>
          <w:rFonts w:hAnsi="宋体" w:hint="eastAsia"/>
          <w:szCs w:val="21"/>
        </w:rPr>
        <w:t>．</w:t>
      </w:r>
      <w:r w:rsidR="00D65D9F">
        <w:rPr>
          <w:rFonts w:hAnsi="宋体" w:hint="eastAsia"/>
          <w:szCs w:val="21"/>
        </w:rPr>
        <w:t>知识要求</w:t>
      </w:r>
      <w:r w:rsidR="00C863A2">
        <w:rPr>
          <w:rFonts w:hAnsi="宋体" w:hint="eastAsia"/>
          <w:szCs w:val="21"/>
        </w:rPr>
        <w:t>：</w:t>
      </w:r>
    </w:p>
    <w:p w:rsidR="003B2FDC" w:rsidRDefault="005C3727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 w:hint="eastAsia"/>
          <w:szCs w:val="21"/>
        </w:rPr>
      </w:pPr>
      <w:r>
        <w:rPr>
          <w:rFonts w:ascii="宋体" w:hAnsi="宋体" w:cs="宋体" w:hint="eastAsia"/>
          <w:color w:val="000000"/>
        </w:rPr>
        <w:t>掌握</w:t>
      </w:r>
      <w:r w:rsidR="00E2667F">
        <w:rPr>
          <w:rFonts w:hAnsi="宋体" w:hint="eastAsia"/>
          <w:szCs w:val="21"/>
        </w:rPr>
        <w:t>食品科学</w:t>
      </w:r>
      <w:r w:rsidR="000E3D66">
        <w:rPr>
          <w:rFonts w:hAnsi="宋体" w:hint="eastAsia"/>
          <w:szCs w:val="21"/>
        </w:rPr>
        <w:t>、</w:t>
      </w:r>
      <w:r w:rsidR="00E2667F">
        <w:rPr>
          <w:rFonts w:hAnsi="宋体" w:hint="eastAsia"/>
          <w:szCs w:val="21"/>
        </w:rPr>
        <w:t>食品工程</w:t>
      </w:r>
      <w:r w:rsidR="000E5BC6">
        <w:rPr>
          <w:rFonts w:hAnsi="宋体" w:hint="eastAsia"/>
          <w:szCs w:val="21"/>
        </w:rPr>
        <w:t>以</w:t>
      </w:r>
      <w:r w:rsidR="00E2667F">
        <w:rPr>
          <w:rFonts w:hAnsi="宋体" w:hint="eastAsia"/>
          <w:szCs w:val="21"/>
        </w:rPr>
        <w:t>及食品安全</w:t>
      </w:r>
      <w:r w:rsidR="000E5BC6">
        <w:rPr>
          <w:rFonts w:hAnsi="宋体" w:hint="eastAsia"/>
          <w:szCs w:val="21"/>
        </w:rPr>
        <w:t>相关</w:t>
      </w:r>
      <w:r w:rsidR="000E3D66">
        <w:rPr>
          <w:rFonts w:hAnsi="宋体" w:hint="eastAsia"/>
          <w:szCs w:val="21"/>
        </w:rPr>
        <w:t>专业</w:t>
      </w:r>
      <w:r w:rsidR="00E2667F">
        <w:rPr>
          <w:rFonts w:hAnsi="宋体" w:hint="eastAsia"/>
          <w:szCs w:val="21"/>
        </w:rPr>
        <w:t>知识。</w:t>
      </w:r>
    </w:p>
    <w:p w:rsidR="003B2FDC" w:rsidRDefault="003B2FDC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 w:hint="eastAsia"/>
          <w:szCs w:val="21"/>
        </w:rPr>
      </w:pPr>
      <w:r>
        <w:rPr>
          <w:rFonts w:hAnsi="宋体" w:hint="eastAsia"/>
          <w:szCs w:val="21"/>
        </w:rPr>
        <w:t>2</w:t>
      </w:r>
      <w:r w:rsidR="00C542C2">
        <w:rPr>
          <w:rFonts w:hAnsi="宋体" w:hint="eastAsia"/>
          <w:szCs w:val="21"/>
        </w:rPr>
        <w:t>．</w:t>
      </w:r>
      <w:r w:rsidR="00D65D9F">
        <w:rPr>
          <w:rFonts w:hAnsi="宋体" w:hint="eastAsia"/>
          <w:szCs w:val="21"/>
        </w:rPr>
        <w:t>能力要求</w:t>
      </w:r>
      <w:r w:rsidR="00C863A2">
        <w:rPr>
          <w:rFonts w:hAnsi="宋体" w:hint="eastAsia"/>
          <w:szCs w:val="21"/>
        </w:rPr>
        <w:t>：</w:t>
      </w:r>
    </w:p>
    <w:p w:rsidR="00E95462" w:rsidRDefault="005C3727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具有</w:t>
      </w:r>
      <w:r w:rsidR="001A1146">
        <w:rPr>
          <w:rFonts w:hAnsi="宋体" w:hint="eastAsia"/>
          <w:szCs w:val="21"/>
        </w:rPr>
        <w:t>实验操</w:t>
      </w:r>
      <w:r w:rsidR="00CD3CA9">
        <w:rPr>
          <w:rFonts w:hAnsi="宋体" w:hint="eastAsia"/>
          <w:szCs w:val="21"/>
        </w:rPr>
        <w:t>作与分析能力</w:t>
      </w:r>
      <w:r w:rsidR="000E3D66">
        <w:rPr>
          <w:rFonts w:hAnsi="宋体" w:hint="eastAsia"/>
          <w:szCs w:val="21"/>
        </w:rPr>
        <w:t>、</w:t>
      </w:r>
      <w:r w:rsidR="00CD3CA9">
        <w:rPr>
          <w:rFonts w:hAnsi="宋体" w:hint="eastAsia"/>
          <w:szCs w:val="21"/>
        </w:rPr>
        <w:t>食品生产与研发能力</w:t>
      </w:r>
      <w:r w:rsidR="000E3D66">
        <w:rPr>
          <w:rFonts w:hAnsi="宋体" w:hint="eastAsia"/>
          <w:szCs w:val="21"/>
        </w:rPr>
        <w:t>、食品质量管理能力</w:t>
      </w:r>
      <w:r w:rsidR="00E80E49">
        <w:rPr>
          <w:rFonts w:hAnsi="宋体" w:hint="eastAsia"/>
          <w:szCs w:val="21"/>
        </w:rPr>
        <w:t>、</w:t>
      </w:r>
      <w:r w:rsidR="00CD3CA9">
        <w:rPr>
          <w:rFonts w:hAnsi="宋体" w:hint="eastAsia"/>
          <w:szCs w:val="21"/>
        </w:rPr>
        <w:t>食品工程设计与实践能力</w:t>
      </w:r>
      <w:r w:rsidR="00E80E49">
        <w:rPr>
          <w:rFonts w:hAnsi="宋体" w:hint="eastAsia"/>
          <w:szCs w:val="21"/>
        </w:rPr>
        <w:t>以及创新创业能力</w:t>
      </w:r>
      <w:r w:rsidR="000E3D66">
        <w:rPr>
          <w:rFonts w:hAnsi="宋体" w:hint="eastAsia"/>
          <w:szCs w:val="21"/>
        </w:rPr>
        <w:t>；</w:t>
      </w:r>
      <w:bookmarkStart w:id="3" w:name="_GoBack"/>
      <w:bookmarkEnd w:id="3"/>
      <w:r w:rsidR="000C69B7">
        <w:rPr>
          <w:rFonts w:hAnsi="宋体" w:hint="eastAsia"/>
          <w:szCs w:val="21"/>
        </w:rPr>
        <w:t>并</w:t>
      </w:r>
      <w:r>
        <w:rPr>
          <w:rFonts w:hAnsi="宋体" w:hint="eastAsia"/>
          <w:szCs w:val="21"/>
        </w:rPr>
        <w:t>培养</w:t>
      </w:r>
      <w:r w:rsidR="000E3D66">
        <w:rPr>
          <w:rFonts w:hAnsi="宋体" w:hint="eastAsia"/>
          <w:szCs w:val="21"/>
        </w:rPr>
        <w:t>学生终</w:t>
      </w:r>
      <w:r w:rsidR="00E80E49">
        <w:rPr>
          <w:rFonts w:hAnsi="宋体" w:hint="eastAsia"/>
          <w:szCs w:val="21"/>
        </w:rPr>
        <w:t>身</w:t>
      </w:r>
      <w:r w:rsidR="000E3D66">
        <w:rPr>
          <w:rFonts w:hAnsi="宋体" w:hint="eastAsia"/>
          <w:szCs w:val="21"/>
        </w:rPr>
        <w:t>学习、</w:t>
      </w:r>
      <w:r w:rsidR="000E3D66" w:rsidRPr="00262814">
        <w:rPr>
          <w:rFonts w:hAnsi="宋体"/>
          <w:szCs w:val="21"/>
        </w:rPr>
        <w:t>团队</w:t>
      </w:r>
      <w:r w:rsidR="000E3D66">
        <w:rPr>
          <w:rFonts w:hAnsi="宋体" w:hint="eastAsia"/>
          <w:szCs w:val="21"/>
        </w:rPr>
        <w:t>合作以及</w:t>
      </w:r>
      <w:r w:rsidR="00E80E49">
        <w:rPr>
          <w:rFonts w:hAnsi="宋体" w:hint="eastAsia"/>
          <w:szCs w:val="21"/>
        </w:rPr>
        <w:t>语言表达</w:t>
      </w:r>
      <w:r w:rsidR="000E3D66">
        <w:rPr>
          <w:rFonts w:hAnsi="宋体" w:hint="eastAsia"/>
          <w:szCs w:val="21"/>
        </w:rPr>
        <w:t>等</w:t>
      </w:r>
      <w:r w:rsidR="001A1146">
        <w:rPr>
          <w:rFonts w:hAnsi="宋体" w:hint="eastAsia"/>
          <w:szCs w:val="21"/>
        </w:rPr>
        <w:t>能力。</w:t>
      </w:r>
    </w:p>
    <w:p w:rsidR="00C30001" w:rsidRPr="00477717" w:rsidRDefault="00D03496" w:rsidP="00B712A2">
      <w:pPr>
        <w:adjustRightInd w:val="0"/>
        <w:snapToGrid w:val="0"/>
        <w:spacing w:line="360" w:lineRule="exact"/>
        <w:jc w:val="left"/>
        <w:rPr>
          <w:b/>
          <w:sz w:val="24"/>
        </w:rPr>
      </w:pPr>
      <w:r>
        <w:rPr>
          <w:rFonts w:hint="eastAsia"/>
          <w:b/>
          <w:sz w:val="24"/>
        </w:rPr>
        <w:t>三</w:t>
      </w:r>
      <w:r w:rsidR="00C30001" w:rsidRPr="00477717">
        <w:rPr>
          <w:b/>
          <w:sz w:val="24"/>
        </w:rPr>
        <w:t>、教学内容及基本要求</w:t>
      </w:r>
    </w:p>
    <w:p w:rsidR="00C30001" w:rsidRPr="00262814" w:rsidRDefault="00C30001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262814">
        <w:rPr>
          <w:rFonts w:hAnsi="宋体"/>
          <w:szCs w:val="21"/>
        </w:rPr>
        <w:t>1</w:t>
      </w:r>
      <w:r w:rsidR="00362BC7">
        <w:rPr>
          <w:rFonts w:hAnsi="宋体" w:hint="eastAsia"/>
          <w:szCs w:val="21"/>
        </w:rPr>
        <w:t>．</w:t>
      </w:r>
      <w:r w:rsidRPr="00262814">
        <w:rPr>
          <w:rFonts w:hAnsi="宋体"/>
          <w:szCs w:val="21"/>
        </w:rPr>
        <w:t>教学内容：</w:t>
      </w:r>
    </w:p>
    <w:p w:rsidR="00C30001" w:rsidRPr="00262814" w:rsidRDefault="00C30001" w:rsidP="00B712A2">
      <w:pPr>
        <w:adjustRightInd w:val="0"/>
        <w:snapToGrid w:val="0"/>
        <w:spacing w:line="360" w:lineRule="exact"/>
        <w:ind w:firstLineChars="150" w:firstLine="315"/>
        <w:jc w:val="left"/>
        <w:rPr>
          <w:rFonts w:hAnsi="宋体"/>
          <w:szCs w:val="21"/>
        </w:rPr>
      </w:pPr>
      <w:r w:rsidRPr="00262814">
        <w:rPr>
          <w:rFonts w:hAnsi="宋体"/>
          <w:szCs w:val="21"/>
        </w:rPr>
        <w:t>（</w:t>
      </w:r>
      <w:r w:rsidRPr="00262814">
        <w:rPr>
          <w:rFonts w:hAnsi="宋体"/>
          <w:szCs w:val="21"/>
        </w:rPr>
        <w:t>1</w:t>
      </w:r>
      <w:r w:rsidRPr="00262814">
        <w:rPr>
          <w:rFonts w:hAnsi="宋体"/>
          <w:szCs w:val="21"/>
        </w:rPr>
        <w:t>）</w:t>
      </w:r>
      <w:r w:rsidR="000676DB">
        <w:rPr>
          <w:rFonts w:hAnsi="宋体" w:hint="eastAsia"/>
          <w:szCs w:val="21"/>
        </w:rPr>
        <w:t>毕业</w:t>
      </w:r>
      <w:r w:rsidRPr="00262814">
        <w:rPr>
          <w:rFonts w:hAnsi="宋体"/>
          <w:szCs w:val="21"/>
        </w:rPr>
        <w:t>论文</w:t>
      </w:r>
      <w:r w:rsidR="000676DB">
        <w:rPr>
          <w:rFonts w:hAnsi="宋体" w:hint="eastAsia"/>
          <w:szCs w:val="21"/>
        </w:rPr>
        <w:t>（设计）</w:t>
      </w:r>
      <w:r w:rsidRPr="00262814">
        <w:rPr>
          <w:rFonts w:hAnsi="宋体"/>
          <w:szCs w:val="21"/>
        </w:rPr>
        <w:t>题目</w:t>
      </w:r>
      <w:r w:rsidR="000676DB">
        <w:rPr>
          <w:rFonts w:hAnsi="宋体" w:hint="eastAsia"/>
          <w:szCs w:val="21"/>
        </w:rPr>
        <w:t>和</w:t>
      </w:r>
      <w:r w:rsidRPr="00262814">
        <w:rPr>
          <w:rFonts w:hAnsi="宋体"/>
          <w:szCs w:val="21"/>
        </w:rPr>
        <w:t>内容由指导</w:t>
      </w:r>
      <w:r w:rsidR="000676DB">
        <w:rPr>
          <w:rFonts w:hAnsi="宋体" w:hint="eastAsia"/>
          <w:szCs w:val="21"/>
        </w:rPr>
        <w:t>教师</w:t>
      </w:r>
      <w:r w:rsidRPr="00262814">
        <w:rPr>
          <w:rFonts w:hAnsi="宋体"/>
          <w:szCs w:val="21"/>
        </w:rPr>
        <w:t>与学生</w:t>
      </w:r>
      <w:r w:rsidR="000676DB">
        <w:rPr>
          <w:rFonts w:hAnsi="宋体" w:hint="eastAsia"/>
          <w:szCs w:val="21"/>
        </w:rPr>
        <w:t>共同确定；在教师</w:t>
      </w:r>
      <w:r w:rsidR="00683EEF">
        <w:rPr>
          <w:rFonts w:hAnsi="宋体" w:hint="eastAsia"/>
          <w:szCs w:val="21"/>
        </w:rPr>
        <w:t>指导下，</w:t>
      </w:r>
      <w:r w:rsidRPr="00262814">
        <w:rPr>
          <w:rFonts w:hAnsi="宋体"/>
          <w:szCs w:val="21"/>
        </w:rPr>
        <w:t>学生</w:t>
      </w:r>
      <w:r w:rsidR="000676DB">
        <w:rPr>
          <w:rFonts w:hAnsi="宋体" w:hint="eastAsia"/>
          <w:szCs w:val="21"/>
        </w:rPr>
        <w:t>独立</w:t>
      </w:r>
      <w:r w:rsidRPr="00262814">
        <w:rPr>
          <w:rFonts w:hAnsi="宋体"/>
          <w:szCs w:val="21"/>
        </w:rPr>
        <w:t>完成</w:t>
      </w:r>
      <w:r w:rsidR="000676DB">
        <w:rPr>
          <w:rFonts w:hAnsi="宋体" w:hint="eastAsia"/>
          <w:szCs w:val="21"/>
        </w:rPr>
        <w:t>文献</w:t>
      </w:r>
      <w:r w:rsidRPr="00262814">
        <w:rPr>
          <w:rFonts w:hAnsi="宋体"/>
          <w:szCs w:val="21"/>
        </w:rPr>
        <w:t>资料的查阅、</w:t>
      </w:r>
      <w:r w:rsidR="000676DB">
        <w:rPr>
          <w:rFonts w:hAnsi="宋体" w:hint="eastAsia"/>
          <w:szCs w:val="21"/>
        </w:rPr>
        <w:t>工作</w:t>
      </w:r>
      <w:r w:rsidRPr="00262814">
        <w:rPr>
          <w:rFonts w:hAnsi="宋体"/>
          <w:szCs w:val="21"/>
        </w:rPr>
        <w:t>方案及计划的制定</w:t>
      </w:r>
      <w:r w:rsidR="000676DB">
        <w:rPr>
          <w:rFonts w:hAnsi="宋体" w:hint="eastAsia"/>
          <w:szCs w:val="21"/>
        </w:rPr>
        <w:t>，</w:t>
      </w:r>
      <w:r w:rsidRPr="00262814">
        <w:rPr>
          <w:rFonts w:hAnsi="宋体"/>
          <w:szCs w:val="21"/>
        </w:rPr>
        <w:t>提交开题报告、文献综述</w:t>
      </w:r>
      <w:r w:rsidR="000676DB">
        <w:rPr>
          <w:rFonts w:hAnsi="宋体" w:hint="eastAsia"/>
          <w:szCs w:val="21"/>
        </w:rPr>
        <w:t>以</w:t>
      </w:r>
      <w:r w:rsidRPr="00262814">
        <w:rPr>
          <w:rFonts w:hAnsi="宋体"/>
          <w:szCs w:val="21"/>
        </w:rPr>
        <w:t>及外文</w:t>
      </w:r>
      <w:r w:rsidR="000676DB">
        <w:rPr>
          <w:rFonts w:hAnsi="宋体" w:hint="eastAsia"/>
          <w:szCs w:val="21"/>
        </w:rPr>
        <w:t>文献</w:t>
      </w:r>
      <w:r w:rsidRPr="00262814">
        <w:rPr>
          <w:rFonts w:hAnsi="宋体"/>
          <w:szCs w:val="21"/>
        </w:rPr>
        <w:t>翻译</w:t>
      </w:r>
      <w:r w:rsidR="0089574C" w:rsidRPr="00262814">
        <w:rPr>
          <w:rFonts w:hAnsi="宋体"/>
          <w:szCs w:val="21"/>
        </w:rPr>
        <w:t>等</w:t>
      </w:r>
      <w:r w:rsidRPr="00262814">
        <w:rPr>
          <w:rFonts w:hAnsi="宋体"/>
          <w:szCs w:val="21"/>
        </w:rPr>
        <w:t>材料。</w:t>
      </w:r>
    </w:p>
    <w:p w:rsidR="00C30001" w:rsidRPr="00262814" w:rsidRDefault="00C30001" w:rsidP="00B712A2">
      <w:pPr>
        <w:adjustRightInd w:val="0"/>
        <w:snapToGrid w:val="0"/>
        <w:spacing w:line="360" w:lineRule="exact"/>
        <w:ind w:firstLineChars="150" w:firstLine="315"/>
        <w:jc w:val="left"/>
        <w:rPr>
          <w:rFonts w:hAnsi="宋体"/>
          <w:szCs w:val="21"/>
        </w:rPr>
      </w:pPr>
      <w:r w:rsidRPr="00262814">
        <w:rPr>
          <w:rFonts w:hAnsi="宋体"/>
          <w:szCs w:val="21"/>
        </w:rPr>
        <w:t>（</w:t>
      </w:r>
      <w:r w:rsidRPr="00262814">
        <w:rPr>
          <w:rFonts w:hAnsi="宋体"/>
          <w:szCs w:val="21"/>
        </w:rPr>
        <w:t>2</w:t>
      </w:r>
      <w:r w:rsidRPr="00262814">
        <w:rPr>
          <w:rFonts w:hAnsi="宋体"/>
          <w:szCs w:val="21"/>
        </w:rPr>
        <w:t>）按照</w:t>
      </w:r>
      <w:r w:rsidR="000676DB">
        <w:rPr>
          <w:rFonts w:hAnsi="宋体" w:hint="eastAsia"/>
          <w:szCs w:val="21"/>
        </w:rPr>
        <w:t>既定工作</w:t>
      </w:r>
      <w:r w:rsidRPr="00262814">
        <w:rPr>
          <w:rFonts w:hAnsi="宋体"/>
          <w:szCs w:val="21"/>
        </w:rPr>
        <w:t>方案和计划实施</w:t>
      </w:r>
      <w:r w:rsidR="000676DB">
        <w:rPr>
          <w:rFonts w:hAnsi="宋体" w:hint="eastAsia"/>
          <w:szCs w:val="21"/>
        </w:rPr>
        <w:t>科学</w:t>
      </w:r>
      <w:r w:rsidRPr="00262814">
        <w:rPr>
          <w:rFonts w:hAnsi="宋体"/>
          <w:szCs w:val="21"/>
        </w:rPr>
        <w:t>研究</w:t>
      </w:r>
      <w:r w:rsidR="000676DB">
        <w:rPr>
          <w:rFonts w:hAnsi="宋体" w:hint="eastAsia"/>
          <w:szCs w:val="21"/>
        </w:rPr>
        <w:t>、</w:t>
      </w:r>
      <w:r w:rsidRPr="00262814">
        <w:rPr>
          <w:rFonts w:hAnsi="宋体"/>
          <w:szCs w:val="21"/>
        </w:rPr>
        <w:t>调查研究</w:t>
      </w:r>
      <w:r w:rsidR="00B712A2">
        <w:rPr>
          <w:rFonts w:hAnsi="宋体" w:hint="eastAsia"/>
          <w:szCs w:val="21"/>
        </w:rPr>
        <w:t>或</w:t>
      </w:r>
      <w:r w:rsidR="000676DB">
        <w:rPr>
          <w:rFonts w:hAnsi="宋体" w:hint="eastAsia"/>
          <w:szCs w:val="21"/>
        </w:rPr>
        <w:t>设计</w:t>
      </w:r>
      <w:r w:rsidRPr="00262814">
        <w:rPr>
          <w:rFonts w:hAnsi="宋体"/>
          <w:szCs w:val="21"/>
        </w:rPr>
        <w:t>。</w:t>
      </w:r>
    </w:p>
    <w:p w:rsidR="00C30001" w:rsidRPr="00262814" w:rsidRDefault="00C30001" w:rsidP="00B712A2">
      <w:pPr>
        <w:adjustRightInd w:val="0"/>
        <w:snapToGrid w:val="0"/>
        <w:spacing w:line="360" w:lineRule="exact"/>
        <w:ind w:firstLineChars="150" w:firstLine="315"/>
        <w:jc w:val="left"/>
        <w:rPr>
          <w:rFonts w:hAnsi="宋体"/>
          <w:szCs w:val="21"/>
        </w:rPr>
      </w:pPr>
      <w:r w:rsidRPr="00262814">
        <w:rPr>
          <w:rFonts w:hAnsi="宋体"/>
          <w:szCs w:val="21"/>
        </w:rPr>
        <w:t>（</w:t>
      </w:r>
      <w:r w:rsidRPr="00262814">
        <w:rPr>
          <w:rFonts w:hAnsi="宋体"/>
          <w:szCs w:val="21"/>
        </w:rPr>
        <w:t>3</w:t>
      </w:r>
      <w:r w:rsidRPr="00262814">
        <w:rPr>
          <w:rFonts w:hAnsi="宋体"/>
          <w:szCs w:val="21"/>
        </w:rPr>
        <w:t>）</w:t>
      </w:r>
      <w:r w:rsidR="00B712A2">
        <w:rPr>
          <w:rFonts w:cs="宋体" w:hint="eastAsia"/>
        </w:rPr>
        <w:t>进行数据整理</w:t>
      </w:r>
      <w:r w:rsidR="00B712A2">
        <w:rPr>
          <w:rFonts w:cs="宋体"/>
        </w:rPr>
        <w:t>分析</w:t>
      </w:r>
      <w:r w:rsidR="00B712A2">
        <w:rPr>
          <w:rFonts w:cs="宋体" w:hint="eastAsia"/>
        </w:rPr>
        <w:t>，按照毕业论文规范要求撰写论文。</w:t>
      </w:r>
    </w:p>
    <w:p w:rsidR="00C30001" w:rsidRPr="00262814" w:rsidRDefault="00C30001" w:rsidP="00B712A2">
      <w:pPr>
        <w:adjustRightInd w:val="0"/>
        <w:snapToGrid w:val="0"/>
        <w:spacing w:line="360" w:lineRule="exact"/>
        <w:ind w:firstLineChars="150" w:firstLine="315"/>
        <w:jc w:val="left"/>
        <w:rPr>
          <w:rFonts w:hAnsi="宋体"/>
          <w:szCs w:val="21"/>
        </w:rPr>
      </w:pPr>
      <w:r w:rsidRPr="00262814">
        <w:rPr>
          <w:rFonts w:hAnsi="宋体"/>
          <w:szCs w:val="21"/>
        </w:rPr>
        <w:t>（</w:t>
      </w:r>
      <w:r w:rsidRPr="00262814">
        <w:rPr>
          <w:rFonts w:hAnsi="宋体"/>
          <w:szCs w:val="21"/>
        </w:rPr>
        <w:t>4</w:t>
      </w:r>
      <w:r w:rsidRPr="00262814">
        <w:rPr>
          <w:rFonts w:hAnsi="宋体"/>
          <w:szCs w:val="21"/>
        </w:rPr>
        <w:t>）打印、装订并提交论文，</w:t>
      </w:r>
      <w:r w:rsidR="00B712A2">
        <w:rPr>
          <w:rFonts w:hAnsi="宋体" w:hint="eastAsia"/>
          <w:szCs w:val="21"/>
        </w:rPr>
        <w:t>参加论文</w:t>
      </w:r>
      <w:r w:rsidRPr="00262814">
        <w:rPr>
          <w:rFonts w:hAnsi="宋体"/>
          <w:szCs w:val="21"/>
        </w:rPr>
        <w:t>答辩。</w:t>
      </w:r>
    </w:p>
    <w:p w:rsidR="00C30001" w:rsidRPr="00262814" w:rsidRDefault="00C30001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262814">
        <w:rPr>
          <w:rFonts w:hAnsi="宋体"/>
          <w:szCs w:val="21"/>
        </w:rPr>
        <w:t>2</w:t>
      </w:r>
      <w:r w:rsidR="00E45513">
        <w:rPr>
          <w:rFonts w:hAnsi="宋体" w:hint="eastAsia"/>
          <w:szCs w:val="21"/>
        </w:rPr>
        <w:t>．</w:t>
      </w:r>
      <w:r w:rsidRPr="00262814">
        <w:rPr>
          <w:rFonts w:hAnsi="宋体"/>
          <w:szCs w:val="21"/>
        </w:rPr>
        <w:t>基本要求：</w:t>
      </w:r>
    </w:p>
    <w:p w:rsidR="00B712A2" w:rsidRDefault="00A44804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毕业论文（设计）工作</w:t>
      </w:r>
      <w:r w:rsidR="00A23406">
        <w:rPr>
          <w:rFonts w:hAnsi="宋体" w:hint="eastAsia"/>
          <w:szCs w:val="21"/>
        </w:rPr>
        <w:t>应属于</w:t>
      </w:r>
      <w:bookmarkStart w:id="4" w:name="OLE_LINK5"/>
      <w:bookmarkStart w:id="5" w:name="OLE_LINK6"/>
      <w:r w:rsidR="00A23406" w:rsidRPr="00262814">
        <w:rPr>
          <w:rFonts w:hAnsi="宋体"/>
          <w:szCs w:val="21"/>
        </w:rPr>
        <w:t>食品</w:t>
      </w:r>
      <w:r w:rsidR="00A23406">
        <w:rPr>
          <w:rFonts w:hAnsi="宋体" w:hint="eastAsia"/>
          <w:szCs w:val="21"/>
        </w:rPr>
        <w:t>科学与</w:t>
      </w:r>
      <w:r w:rsidR="00A23406" w:rsidRPr="00262814">
        <w:rPr>
          <w:rFonts w:hAnsi="宋体"/>
          <w:szCs w:val="21"/>
        </w:rPr>
        <w:t>工程</w:t>
      </w:r>
      <w:bookmarkEnd w:id="4"/>
      <w:bookmarkEnd w:id="5"/>
      <w:r w:rsidRPr="00B712A2">
        <w:rPr>
          <w:rFonts w:hAnsi="宋体" w:hint="eastAsia"/>
          <w:szCs w:val="21"/>
        </w:rPr>
        <w:t>专业</w:t>
      </w:r>
      <w:r w:rsidR="00A23406">
        <w:rPr>
          <w:rFonts w:hAnsi="宋体" w:hint="eastAsia"/>
          <w:szCs w:val="21"/>
        </w:rPr>
        <w:t>领域</w:t>
      </w:r>
      <w:r>
        <w:rPr>
          <w:rFonts w:hAnsi="宋体" w:hint="eastAsia"/>
          <w:szCs w:val="21"/>
        </w:rPr>
        <w:t>，</w:t>
      </w:r>
      <w:r w:rsidR="00A23406">
        <w:rPr>
          <w:rFonts w:hAnsi="宋体" w:hint="eastAsia"/>
          <w:szCs w:val="21"/>
        </w:rPr>
        <w:t>符合</w:t>
      </w:r>
      <w:r w:rsidRPr="00B712A2">
        <w:rPr>
          <w:rFonts w:hAnsi="宋体" w:hint="eastAsia"/>
          <w:szCs w:val="21"/>
        </w:rPr>
        <w:t>专业教学基本要求</w:t>
      </w:r>
      <w:r w:rsidR="00A23406">
        <w:rPr>
          <w:rFonts w:hAnsi="宋体" w:hint="eastAsia"/>
          <w:szCs w:val="21"/>
        </w:rPr>
        <w:t>；</w:t>
      </w:r>
      <w:r w:rsidR="00C30001" w:rsidRPr="00262814">
        <w:rPr>
          <w:rFonts w:hAnsi="宋体"/>
          <w:szCs w:val="21"/>
        </w:rPr>
        <w:t>毕业论文</w:t>
      </w:r>
      <w:r w:rsidR="00A23406">
        <w:rPr>
          <w:rFonts w:hAnsi="宋体" w:hint="eastAsia"/>
          <w:szCs w:val="21"/>
        </w:rPr>
        <w:t>还</w:t>
      </w:r>
      <w:r w:rsidR="00C30001" w:rsidRPr="00262814">
        <w:rPr>
          <w:rFonts w:hAnsi="宋体"/>
          <w:szCs w:val="21"/>
        </w:rPr>
        <w:t>应符合</w:t>
      </w:r>
      <w:r w:rsidR="00A23406" w:rsidRPr="00262814">
        <w:rPr>
          <w:rFonts w:hAnsi="宋体"/>
          <w:szCs w:val="21"/>
        </w:rPr>
        <w:t>食品</w:t>
      </w:r>
      <w:r w:rsidR="00A23406">
        <w:rPr>
          <w:rFonts w:hAnsi="宋体" w:hint="eastAsia"/>
          <w:szCs w:val="21"/>
        </w:rPr>
        <w:t>科学与</w:t>
      </w:r>
      <w:r w:rsidR="00A23406" w:rsidRPr="00262814">
        <w:rPr>
          <w:rFonts w:hAnsi="宋体"/>
          <w:szCs w:val="21"/>
        </w:rPr>
        <w:t>工程</w:t>
      </w:r>
      <w:r w:rsidR="00A23406">
        <w:rPr>
          <w:rFonts w:hAnsi="宋体" w:hint="eastAsia"/>
          <w:szCs w:val="21"/>
        </w:rPr>
        <w:t>学科学术</w:t>
      </w:r>
      <w:r w:rsidR="00C30001" w:rsidRPr="00262814">
        <w:rPr>
          <w:rFonts w:hAnsi="宋体"/>
          <w:szCs w:val="21"/>
        </w:rPr>
        <w:t>论文的基本要求</w:t>
      </w:r>
      <w:r w:rsidR="00951B7B">
        <w:rPr>
          <w:rFonts w:hAnsi="宋体" w:hint="eastAsia"/>
          <w:szCs w:val="21"/>
        </w:rPr>
        <w:t>，包括</w:t>
      </w:r>
      <w:r w:rsidR="00C30001" w:rsidRPr="00262814">
        <w:rPr>
          <w:rFonts w:hAnsi="宋体"/>
          <w:szCs w:val="21"/>
        </w:rPr>
        <w:t>：</w:t>
      </w:r>
    </w:p>
    <w:p w:rsidR="00B712A2" w:rsidRDefault="00B712A2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B712A2">
        <w:rPr>
          <w:rFonts w:hAnsi="宋体" w:hint="eastAsia"/>
          <w:szCs w:val="21"/>
        </w:rPr>
        <w:t>（</w:t>
      </w:r>
      <w:r w:rsidRPr="00B712A2">
        <w:rPr>
          <w:rFonts w:hAnsi="宋体" w:hint="eastAsia"/>
          <w:szCs w:val="21"/>
        </w:rPr>
        <w:t>1</w:t>
      </w:r>
      <w:r w:rsidRPr="00B712A2">
        <w:rPr>
          <w:rFonts w:hAnsi="宋体" w:hint="eastAsia"/>
          <w:szCs w:val="21"/>
        </w:rPr>
        <w:t>）学术性。学术性是学术论文的基本特征。毕业论文的论点和论证不能只停留在描述事物的外部现象，而应在立论和论证过程中尽可能触及事物内部较深的层次，深入剖析事物的内在本质揭示出事物的规律性。</w:t>
      </w:r>
    </w:p>
    <w:p w:rsidR="00B712A2" w:rsidRDefault="00B712A2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B712A2">
        <w:rPr>
          <w:rFonts w:hAnsi="宋体" w:hint="eastAsia"/>
          <w:szCs w:val="21"/>
        </w:rPr>
        <w:t>（</w:t>
      </w:r>
      <w:r w:rsidRPr="00B712A2">
        <w:rPr>
          <w:rFonts w:hAnsi="宋体" w:hint="eastAsia"/>
          <w:szCs w:val="21"/>
        </w:rPr>
        <w:t>2</w:t>
      </w:r>
      <w:r w:rsidRPr="00B712A2">
        <w:rPr>
          <w:rFonts w:hAnsi="宋体" w:hint="eastAsia"/>
          <w:szCs w:val="21"/>
        </w:rPr>
        <w:t>）科学性。毕业论文的撰写应以正确的世界观和方法论为指导，以科学理论和科研实践为基础，采取严谨的态度去探求未知，得出结论。论文的科学性还体现在论文的立论要客观、正确；论据要可靠、充分；论证要符合逻辑，严密、有力；表述要严谨、准确。</w:t>
      </w:r>
    </w:p>
    <w:p w:rsidR="00B712A2" w:rsidRDefault="00B712A2" w:rsidP="00A44804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B712A2">
        <w:rPr>
          <w:rFonts w:hAnsi="宋体" w:hint="eastAsia"/>
          <w:szCs w:val="21"/>
        </w:rPr>
        <w:t>（</w:t>
      </w:r>
      <w:r w:rsidRPr="00B712A2">
        <w:rPr>
          <w:rFonts w:hAnsi="宋体" w:hint="eastAsia"/>
          <w:szCs w:val="21"/>
        </w:rPr>
        <w:t>3</w:t>
      </w:r>
      <w:r w:rsidRPr="00B712A2">
        <w:rPr>
          <w:rFonts w:hAnsi="宋体" w:hint="eastAsia"/>
          <w:szCs w:val="21"/>
        </w:rPr>
        <w:t>）创</w:t>
      </w:r>
      <w:r>
        <w:rPr>
          <w:rFonts w:hAnsi="宋体" w:hint="eastAsia"/>
          <w:szCs w:val="21"/>
        </w:rPr>
        <w:t>新</w:t>
      </w:r>
      <w:r w:rsidRPr="00B712A2">
        <w:rPr>
          <w:rFonts w:hAnsi="宋体" w:hint="eastAsia"/>
          <w:szCs w:val="21"/>
        </w:rPr>
        <w:t>性。在毕业论文的选题、采用的方法要具有创新性。不能简单重复前人的研究</w:t>
      </w:r>
      <w:r>
        <w:rPr>
          <w:rFonts w:hAnsi="宋体" w:hint="eastAsia"/>
          <w:szCs w:val="21"/>
        </w:rPr>
        <w:t>工作</w:t>
      </w:r>
      <w:r w:rsidRPr="00B712A2">
        <w:rPr>
          <w:rFonts w:hAnsi="宋体" w:hint="eastAsia"/>
          <w:szCs w:val="21"/>
        </w:rPr>
        <w:t>或人云亦云，不</w:t>
      </w:r>
      <w:r>
        <w:rPr>
          <w:rFonts w:hAnsi="宋体" w:hint="eastAsia"/>
          <w:szCs w:val="21"/>
        </w:rPr>
        <w:t>允</w:t>
      </w:r>
      <w:r w:rsidRPr="00B712A2">
        <w:rPr>
          <w:rFonts w:hAnsi="宋体" w:hint="eastAsia"/>
          <w:szCs w:val="21"/>
        </w:rPr>
        <w:t>许大段复制他人研究成果</w:t>
      </w:r>
      <w:r w:rsidR="00A23406">
        <w:rPr>
          <w:rFonts w:hAnsi="宋体" w:hint="eastAsia"/>
          <w:szCs w:val="21"/>
        </w:rPr>
        <w:t>。</w:t>
      </w:r>
      <w:r w:rsidR="00A44804" w:rsidRPr="00A44804">
        <w:rPr>
          <w:rFonts w:hAnsi="宋体" w:hint="eastAsia"/>
          <w:szCs w:val="21"/>
        </w:rPr>
        <w:t>毕业论文（设计）</w:t>
      </w:r>
      <w:r w:rsidR="00A44804">
        <w:rPr>
          <w:rFonts w:hAnsi="宋体" w:hint="eastAsia"/>
          <w:szCs w:val="21"/>
        </w:rPr>
        <w:t>须参加</w:t>
      </w:r>
      <w:r w:rsidR="00A44804" w:rsidRPr="00A44804">
        <w:rPr>
          <w:rFonts w:hAnsi="宋体" w:hint="eastAsia"/>
          <w:szCs w:val="21"/>
        </w:rPr>
        <w:t>学术不端行为</w:t>
      </w:r>
      <w:r w:rsidR="00A44804" w:rsidRPr="00A44804">
        <w:rPr>
          <w:rFonts w:hAnsi="宋体" w:hint="eastAsia"/>
          <w:szCs w:val="21"/>
        </w:rPr>
        <w:lastRenderedPageBreak/>
        <w:t>检测</w:t>
      </w:r>
      <w:r w:rsidR="00A44804">
        <w:rPr>
          <w:rFonts w:hAnsi="宋体" w:hint="eastAsia"/>
          <w:szCs w:val="21"/>
        </w:rPr>
        <w:t>，</w:t>
      </w:r>
      <w:r w:rsidR="00A44804" w:rsidRPr="00A44804">
        <w:rPr>
          <w:rFonts w:hAnsi="宋体" w:hint="eastAsia"/>
          <w:szCs w:val="21"/>
        </w:rPr>
        <w:t>检测办法和结果处理按《大连海洋大学本科生学位论文学术规范检测办法》规定执行</w:t>
      </w:r>
      <w:r w:rsidRPr="00B712A2">
        <w:rPr>
          <w:rFonts w:hAnsi="宋体" w:hint="eastAsia"/>
          <w:szCs w:val="21"/>
        </w:rPr>
        <w:t>。</w:t>
      </w:r>
    </w:p>
    <w:p w:rsidR="00C30001" w:rsidRPr="00477717" w:rsidRDefault="00D03496" w:rsidP="00B712A2">
      <w:pPr>
        <w:adjustRightInd w:val="0"/>
        <w:snapToGrid w:val="0"/>
        <w:spacing w:line="360" w:lineRule="exact"/>
        <w:jc w:val="left"/>
        <w:rPr>
          <w:b/>
          <w:color w:val="000000"/>
          <w:sz w:val="24"/>
        </w:rPr>
      </w:pPr>
      <w:r>
        <w:rPr>
          <w:rFonts w:hint="eastAsia"/>
          <w:b/>
          <w:color w:val="000000"/>
          <w:sz w:val="24"/>
        </w:rPr>
        <w:t>四</w:t>
      </w:r>
      <w:r w:rsidR="00C30001" w:rsidRPr="00477717">
        <w:rPr>
          <w:b/>
          <w:color w:val="000000"/>
          <w:sz w:val="24"/>
        </w:rPr>
        <w:t>、教学组织方式与重点和难点</w:t>
      </w:r>
    </w:p>
    <w:p w:rsidR="00362BC7" w:rsidRDefault="00362BC7" w:rsidP="00362BC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362BC7">
        <w:rPr>
          <w:rFonts w:hAnsi="宋体"/>
          <w:szCs w:val="21"/>
        </w:rPr>
        <w:t>1</w:t>
      </w:r>
      <w:r w:rsidRPr="00362BC7">
        <w:rPr>
          <w:rFonts w:hAnsi="宋体" w:hint="eastAsia"/>
          <w:szCs w:val="21"/>
        </w:rPr>
        <w:t>．</w:t>
      </w:r>
      <w:r w:rsidR="00C80070" w:rsidRPr="00362BC7">
        <w:rPr>
          <w:rFonts w:hAnsi="宋体" w:hint="eastAsia"/>
          <w:szCs w:val="21"/>
        </w:rPr>
        <w:t>教学组织方式：根据毕业设计（论文）进展情况采用以下两种方式：</w:t>
      </w:r>
    </w:p>
    <w:p w:rsidR="00362BC7" w:rsidRDefault="00C80070" w:rsidP="00362BC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362BC7">
        <w:rPr>
          <w:rFonts w:hAnsi="宋体" w:hint="eastAsia"/>
          <w:szCs w:val="21"/>
        </w:rPr>
        <w:t xml:space="preserve">(1) </w:t>
      </w:r>
      <w:r w:rsidRPr="00362BC7">
        <w:rPr>
          <w:rFonts w:hAnsi="宋体" w:hint="eastAsia"/>
          <w:szCs w:val="21"/>
        </w:rPr>
        <w:t>集中统一组织指导答疑；</w:t>
      </w:r>
    </w:p>
    <w:p w:rsidR="00C80070" w:rsidRPr="00362BC7" w:rsidRDefault="00C80070" w:rsidP="00362BC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362BC7">
        <w:rPr>
          <w:rFonts w:hAnsi="宋体" w:hint="eastAsia"/>
          <w:szCs w:val="21"/>
        </w:rPr>
        <w:t xml:space="preserve">(2) </w:t>
      </w:r>
      <w:r w:rsidRPr="00362BC7">
        <w:rPr>
          <w:rFonts w:hAnsi="宋体" w:hint="eastAsia"/>
          <w:szCs w:val="21"/>
        </w:rPr>
        <w:t>单独辅导答疑。</w:t>
      </w:r>
    </w:p>
    <w:p w:rsidR="00C80070" w:rsidRPr="00362BC7" w:rsidRDefault="00362BC7" w:rsidP="00362BC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2</w:t>
      </w:r>
      <w:r w:rsidRPr="00362BC7">
        <w:rPr>
          <w:rFonts w:hAnsi="宋体" w:hint="eastAsia"/>
          <w:szCs w:val="21"/>
        </w:rPr>
        <w:t>．</w:t>
      </w:r>
      <w:r w:rsidR="00C80070" w:rsidRPr="00362BC7">
        <w:rPr>
          <w:rFonts w:hAnsi="宋体" w:hint="eastAsia"/>
          <w:szCs w:val="21"/>
        </w:rPr>
        <w:t>教学重点：制定实验方案</w:t>
      </w:r>
      <w:r w:rsidR="000676DB" w:rsidRPr="00362BC7">
        <w:rPr>
          <w:rFonts w:hAnsi="宋体" w:hint="eastAsia"/>
          <w:szCs w:val="21"/>
        </w:rPr>
        <w:t>、确定</w:t>
      </w:r>
      <w:r w:rsidR="00C80070" w:rsidRPr="00362BC7">
        <w:rPr>
          <w:rFonts w:hAnsi="宋体" w:hint="eastAsia"/>
          <w:szCs w:val="21"/>
        </w:rPr>
        <w:t>技术路线、数据整理</w:t>
      </w:r>
      <w:r w:rsidR="00B41F58" w:rsidRPr="00362BC7">
        <w:rPr>
          <w:rFonts w:hAnsi="宋体" w:hint="eastAsia"/>
          <w:szCs w:val="21"/>
        </w:rPr>
        <w:t>。</w:t>
      </w:r>
    </w:p>
    <w:p w:rsidR="00C30001" w:rsidRPr="00362BC7" w:rsidRDefault="00362BC7" w:rsidP="00362BC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3</w:t>
      </w:r>
      <w:r w:rsidRPr="00362BC7">
        <w:rPr>
          <w:rFonts w:hAnsi="宋体" w:hint="eastAsia"/>
          <w:szCs w:val="21"/>
        </w:rPr>
        <w:t>．</w:t>
      </w:r>
      <w:r w:rsidR="00C80070" w:rsidRPr="00362BC7">
        <w:rPr>
          <w:rFonts w:hAnsi="宋体" w:hint="eastAsia"/>
          <w:szCs w:val="21"/>
        </w:rPr>
        <w:t>教学难点：数据分析、实验结果讨论</w:t>
      </w:r>
      <w:r w:rsidR="00B41F58" w:rsidRPr="00362BC7">
        <w:rPr>
          <w:rFonts w:hAnsi="宋体" w:hint="eastAsia"/>
          <w:szCs w:val="21"/>
        </w:rPr>
        <w:t>。</w:t>
      </w:r>
    </w:p>
    <w:p w:rsidR="00C30001" w:rsidRPr="00477717" w:rsidRDefault="00D03496" w:rsidP="00B712A2">
      <w:pPr>
        <w:adjustRightInd w:val="0"/>
        <w:snapToGrid w:val="0"/>
        <w:spacing w:line="360" w:lineRule="exact"/>
        <w:jc w:val="left"/>
        <w:rPr>
          <w:b/>
          <w:sz w:val="24"/>
        </w:rPr>
      </w:pPr>
      <w:r>
        <w:rPr>
          <w:rFonts w:hint="eastAsia"/>
          <w:b/>
          <w:sz w:val="24"/>
        </w:rPr>
        <w:t>五</w:t>
      </w:r>
      <w:r w:rsidR="00C30001" w:rsidRPr="00477717">
        <w:rPr>
          <w:b/>
          <w:sz w:val="24"/>
        </w:rPr>
        <w:t>、毕业设计（论文）教学环节和时间分配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7338"/>
        <w:gridCol w:w="1275"/>
      </w:tblGrid>
      <w:tr w:rsidR="00C30001" w:rsidRPr="00477717" w:rsidTr="00466049">
        <w:trPr>
          <w:trHeight w:val="324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362BC7">
            <w:pPr>
              <w:adjustRightInd w:val="0"/>
              <w:snapToGrid w:val="0"/>
              <w:spacing w:line="360" w:lineRule="exact"/>
              <w:ind w:firstLine="400"/>
              <w:jc w:val="center"/>
            </w:pPr>
            <w:r w:rsidRPr="00477717">
              <w:t>教学环节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362BC7">
            <w:pPr>
              <w:adjustRightInd w:val="0"/>
              <w:snapToGrid w:val="0"/>
              <w:spacing w:line="360" w:lineRule="exact"/>
              <w:jc w:val="center"/>
            </w:pPr>
            <w:r w:rsidRPr="00477717">
              <w:t>时间分配</w:t>
            </w:r>
          </w:p>
        </w:tc>
      </w:tr>
      <w:tr w:rsidR="00C30001" w:rsidRPr="00477717" w:rsidTr="00466049">
        <w:trPr>
          <w:trHeight w:val="600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B712A2">
            <w:pPr>
              <w:adjustRightInd w:val="0"/>
              <w:snapToGrid w:val="0"/>
              <w:spacing w:line="360" w:lineRule="exact"/>
              <w:jc w:val="left"/>
            </w:pPr>
            <w:r w:rsidRPr="00477717">
              <w:t>查阅资料，确定试验方案、技术路线及方法，同时完成开题报告、文献综述及外文翻译。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466049">
            <w:pPr>
              <w:adjustRightInd w:val="0"/>
              <w:snapToGrid w:val="0"/>
              <w:spacing w:line="360" w:lineRule="exact"/>
              <w:jc w:val="center"/>
            </w:pPr>
            <w:r w:rsidRPr="00477717">
              <w:t>2</w:t>
            </w:r>
            <w:r w:rsidR="00E45513">
              <w:rPr>
                <w:rFonts w:hint="eastAsia"/>
              </w:rPr>
              <w:t>-</w:t>
            </w:r>
            <w:r w:rsidRPr="00477717">
              <w:t>3</w:t>
            </w:r>
            <w:r w:rsidRPr="00477717">
              <w:t>周</w:t>
            </w:r>
          </w:p>
        </w:tc>
      </w:tr>
      <w:tr w:rsidR="00C30001" w:rsidRPr="00477717" w:rsidTr="00466049">
        <w:trPr>
          <w:trHeight w:val="61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B712A2">
            <w:pPr>
              <w:adjustRightInd w:val="0"/>
              <w:snapToGrid w:val="0"/>
              <w:spacing w:line="360" w:lineRule="exact"/>
              <w:jc w:val="left"/>
            </w:pPr>
            <w:r w:rsidRPr="00477717">
              <w:t>进行实验或调查研究，数据处理。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13546D" w:rsidP="00466049">
            <w:pPr>
              <w:adjustRightInd w:val="0"/>
              <w:snapToGrid w:val="0"/>
              <w:spacing w:line="360" w:lineRule="exact"/>
              <w:jc w:val="center"/>
            </w:pPr>
            <w:r>
              <w:rPr>
                <w:rFonts w:hint="eastAsia"/>
              </w:rPr>
              <w:t>11</w:t>
            </w:r>
            <w:r w:rsidR="00E45513">
              <w:rPr>
                <w:rFonts w:hint="eastAsia"/>
              </w:rPr>
              <w:t>-</w:t>
            </w:r>
            <w:r>
              <w:rPr>
                <w:rFonts w:hint="eastAsia"/>
              </w:rPr>
              <w:t>12</w:t>
            </w:r>
            <w:r w:rsidR="00C30001" w:rsidRPr="00477717">
              <w:t>周</w:t>
            </w:r>
          </w:p>
        </w:tc>
      </w:tr>
      <w:tr w:rsidR="00C30001" w:rsidRPr="00477717" w:rsidTr="00466049">
        <w:trPr>
          <w:trHeight w:val="441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B712A2">
            <w:pPr>
              <w:adjustRightInd w:val="0"/>
              <w:snapToGrid w:val="0"/>
              <w:spacing w:line="360" w:lineRule="exact"/>
              <w:jc w:val="left"/>
            </w:pPr>
            <w:r w:rsidRPr="00477717">
              <w:t>撰写、提交论文，准备答辩。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466049">
            <w:pPr>
              <w:adjustRightInd w:val="0"/>
              <w:snapToGrid w:val="0"/>
              <w:spacing w:line="360" w:lineRule="exact"/>
              <w:jc w:val="center"/>
            </w:pPr>
            <w:r w:rsidRPr="00477717">
              <w:t>2</w:t>
            </w:r>
            <w:r w:rsidRPr="00477717">
              <w:t>周</w:t>
            </w:r>
          </w:p>
        </w:tc>
      </w:tr>
      <w:tr w:rsidR="00C30001" w:rsidRPr="00477717" w:rsidTr="00466049">
        <w:trPr>
          <w:trHeight w:val="458"/>
        </w:trPr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B712A2">
            <w:pPr>
              <w:adjustRightInd w:val="0"/>
              <w:snapToGrid w:val="0"/>
              <w:spacing w:line="360" w:lineRule="exact"/>
              <w:jc w:val="left"/>
            </w:pPr>
            <w:r w:rsidRPr="00477717">
              <w:t>评阅、答辩、评定成绩。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001" w:rsidRPr="00477717" w:rsidRDefault="00C30001" w:rsidP="00466049">
            <w:pPr>
              <w:adjustRightInd w:val="0"/>
              <w:snapToGrid w:val="0"/>
              <w:spacing w:line="360" w:lineRule="exact"/>
              <w:jc w:val="center"/>
            </w:pPr>
            <w:r w:rsidRPr="00477717">
              <w:t>1</w:t>
            </w:r>
            <w:r w:rsidRPr="00477717">
              <w:t>周</w:t>
            </w:r>
          </w:p>
        </w:tc>
      </w:tr>
    </w:tbl>
    <w:p w:rsidR="00C30001" w:rsidRPr="00477717" w:rsidRDefault="00D03496" w:rsidP="00B712A2">
      <w:pPr>
        <w:adjustRightInd w:val="0"/>
        <w:snapToGrid w:val="0"/>
        <w:spacing w:line="360" w:lineRule="exact"/>
        <w:jc w:val="left"/>
        <w:rPr>
          <w:b/>
        </w:rPr>
      </w:pPr>
      <w:r>
        <w:rPr>
          <w:rFonts w:hint="eastAsia"/>
          <w:b/>
          <w:sz w:val="24"/>
        </w:rPr>
        <w:t>六</w:t>
      </w:r>
      <w:r w:rsidR="00C30001" w:rsidRPr="00477717">
        <w:rPr>
          <w:b/>
          <w:sz w:val="24"/>
        </w:rPr>
        <w:t>、毕业设计（论文）撰写规范与格式要求</w:t>
      </w:r>
    </w:p>
    <w:p w:rsidR="00C30001" w:rsidRPr="00C3058D" w:rsidRDefault="00C30001" w:rsidP="00B712A2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262814">
        <w:rPr>
          <w:rFonts w:hAnsi="宋体"/>
          <w:szCs w:val="21"/>
        </w:rPr>
        <w:t>毕业设计</w:t>
      </w:r>
      <w:r w:rsidRPr="00262814">
        <w:rPr>
          <w:rFonts w:hAnsi="宋体"/>
          <w:szCs w:val="21"/>
        </w:rPr>
        <w:t>(</w:t>
      </w:r>
      <w:r w:rsidRPr="00262814">
        <w:rPr>
          <w:rFonts w:hAnsi="宋体"/>
          <w:szCs w:val="21"/>
        </w:rPr>
        <w:t>论文</w:t>
      </w:r>
      <w:r w:rsidRPr="00262814">
        <w:rPr>
          <w:rFonts w:hAnsi="宋体"/>
          <w:szCs w:val="21"/>
        </w:rPr>
        <w:t>)</w:t>
      </w:r>
      <w:r w:rsidRPr="00262814">
        <w:rPr>
          <w:rFonts w:hAnsi="宋体"/>
          <w:szCs w:val="21"/>
        </w:rPr>
        <w:t>撰写规范与格式要求按</w:t>
      </w:r>
      <w:r w:rsidR="000E5BC6" w:rsidRPr="000E5BC6">
        <w:rPr>
          <w:rFonts w:hAnsi="宋体" w:hint="eastAsia"/>
          <w:szCs w:val="21"/>
        </w:rPr>
        <w:t>《大连海洋大学本科生毕业论文（设计）管理工作实施细则》</w:t>
      </w:r>
      <w:r w:rsidR="006E797E">
        <w:rPr>
          <w:rFonts w:hAnsi="宋体" w:hint="eastAsia"/>
          <w:szCs w:val="21"/>
        </w:rPr>
        <w:t>和</w:t>
      </w:r>
      <w:r w:rsidRPr="00262814">
        <w:rPr>
          <w:rFonts w:hAnsi="宋体"/>
          <w:szCs w:val="21"/>
        </w:rPr>
        <w:t>《</w:t>
      </w:r>
      <w:r w:rsidR="000E5BC6" w:rsidRPr="000E5BC6">
        <w:rPr>
          <w:rFonts w:hAnsi="宋体" w:hint="eastAsia"/>
          <w:szCs w:val="21"/>
        </w:rPr>
        <w:t>大连海洋大学毕业论文（设计）格式、书写规范</w:t>
      </w:r>
      <w:r w:rsidRPr="00262814">
        <w:rPr>
          <w:rFonts w:hAnsi="宋体"/>
          <w:szCs w:val="21"/>
        </w:rPr>
        <w:t>》执行。</w:t>
      </w:r>
    </w:p>
    <w:p w:rsidR="00C30001" w:rsidRPr="00477717" w:rsidRDefault="00D03496" w:rsidP="00B712A2">
      <w:pPr>
        <w:adjustRightInd w:val="0"/>
        <w:snapToGrid w:val="0"/>
        <w:spacing w:line="360" w:lineRule="exact"/>
        <w:jc w:val="left"/>
        <w:rPr>
          <w:b/>
          <w:sz w:val="24"/>
        </w:rPr>
      </w:pPr>
      <w:r>
        <w:rPr>
          <w:rFonts w:hint="eastAsia"/>
          <w:b/>
          <w:sz w:val="24"/>
        </w:rPr>
        <w:t>七</w:t>
      </w:r>
      <w:r w:rsidR="00C30001" w:rsidRPr="00477717">
        <w:rPr>
          <w:b/>
          <w:sz w:val="24"/>
        </w:rPr>
        <w:t>、成绩考核标准与评定方式</w:t>
      </w:r>
    </w:p>
    <w:p w:rsidR="00C30001" w:rsidRPr="00466049" w:rsidRDefault="00466049" w:rsidP="00466049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466049">
        <w:rPr>
          <w:rFonts w:hAnsi="宋体"/>
          <w:szCs w:val="21"/>
        </w:rPr>
        <w:t>1</w:t>
      </w:r>
      <w:r w:rsidRPr="00466049">
        <w:rPr>
          <w:rFonts w:hAnsi="宋体" w:hint="eastAsia"/>
          <w:szCs w:val="21"/>
        </w:rPr>
        <w:t>．</w:t>
      </w:r>
      <w:r w:rsidR="00C30001" w:rsidRPr="00466049">
        <w:rPr>
          <w:rFonts w:hAnsi="宋体"/>
          <w:szCs w:val="21"/>
        </w:rPr>
        <w:t>考核方法：</w:t>
      </w:r>
      <w:r w:rsidR="00343022" w:rsidRPr="00466049">
        <w:rPr>
          <w:rFonts w:hAnsi="宋体" w:hint="eastAsia"/>
          <w:szCs w:val="21"/>
        </w:rPr>
        <w:t>参</w:t>
      </w:r>
      <w:r w:rsidR="00343022" w:rsidRPr="00466049">
        <w:rPr>
          <w:rFonts w:hAnsi="宋体"/>
          <w:szCs w:val="21"/>
        </w:rPr>
        <w:t>照</w:t>
      </w:r>
      <w:r w:rsidR="00343022" w:rsidRPr="00466049">
        <w:rPr>
          <w:rFonts w:hAnsi="宋体" w:hint="eastAsia"/>
          <w:szCs w:val="21"/>
        </w:rPr>
        <w:t>《大连海洋大学本科生毕业论文（设计）管理工作实施细则》，对</w:t>
      </w:r>
      <w:r w:rsidR="00172A03" w:rsidRPr="00466049">
        <w:rPr>
          <w:rFonts w:hAnsi="宋体" w:hint="eastAsia"/>
          <w:szCs w:val="21"/>
        </w:rPr>
        <w:t>毕业论文（设计）</w:t>
      </w:r>
      <w:r w:rsidR="00343022" w:rsidRPr="00466049">
        <w:rPr>
          <w:rFonts w:hAnsi="宋体" w:hint="eastAsia"/>
          <w:szCs w:val="21"/>
        </w:rPr>
        <w:t>的考核</w:t>
      </w:r>
      <w:r w:rsidR="00172A03" w:rsidRPr="00466049">
        <w:rPr>
          <w:rFonts w:hAnsi="宋体" w:hint="eastAsia"/>
          <w:szCs w:val="21"/>
        </w:rPr>
        <w:t>由指导教师、评阅</w:t>
      </w:r>
      <w:r w:rsidR="00343022" w:rsidRPr="00466049">
        <w:rPr>
          <w:rFonts w:hAnsi="宋体" w:hint="eastAsia"/>
          <w:szCs w:val="21"/>
        </w:rPr>
        <w:t>教师</w:t>
      </w:r>
      <w:r w:rsidR="00172A03" w:rsidRPr="00466049">
        <w:rPr>
          <w:rFonts w:hAnsi="宋体" w:hint="eastAsia"/>
          <w:szCs w:val="21"/>
        </w:rPr>
        <w:t>和答辩小组</w:t>
      </w:r>
      <w:r w:rsidR="00343022" w:rsidRPr="00466049">
        <w:rPr>
          <w:rFonts w:hAnsi="宋体" w:hint="eastAsia"/>
          <w:szCs w:val="21"/>
        </w:rPr>
        <w:t>共同完成</w:t>
      </w:r>
      <w:r w:rsidR="00172A03" w:rsidRPr="00466049">
        <w:rPr>
          <w:rFonts w:hAnsi="宋体" w:hint="eastAsia"/>
          <w:szCs w:val="21"/>
        </w:rPr>
        <w:t>。</w:t>
      </w:r>
    </w:p>
    <w:p w:rsidR="00C30001" w:rsidRPr="00466049" w:rsidRDefault="00466049" w:rsidP="00466049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466049">
        <w:rPr>
          <w:rFonts w:hAnsi="宋体" w:hint="eastAsia"/>
          <w:szCs w:val="21"/>
        </w:rPr>
        <w:t>2</w:t>
      </w:r>
      <w:r w:rsidRPr="00466049">
        <w:rPr>
          <w:rFonts w:hAnsi="宋体" w:hint="eastAsia"/>
          <w:szCs w:val="21"/>
        </w:rPr>
        <w:t>．</w:t>
      </w:r>
      <w:r w:rsidR="00C30001" w:rsidRPr="00466049">
        <w:rPr>
          <w:rFonts w:hAnsi="宋体"/>
          <w:szCs w:val="21"/>
        </w:rPr>
        <w:t>评定方式：按五级分制计分。其中指导教师评分占</w:t>
      </w:r>
      <w:r w:rsidR="00C30001" w:rsidRPr="00466049">
        <w:rPr>
          <w:rFonts w:hAnsi="宋体"/>
          <w:szCs w:val="21"/>
        </w:rPr>
        <w:t>40%</w:t>
      </w:r>
      <w:r w:rsidR="00C30001" w:rsidRPr="00466049">
        <w:rPr>
          <w:rFonts w:hAnsi="宋体"/>
          <w:szCs w:val="21"/>
        </w:rPr>
        <w:t>，评阅教师评分占</w:t>
      </w:r>
      <w:r w:rsidR="00C30001" w:rsidRPr="00466049">
        <w:rPr>
          <w:rFonts w:hAnsi="宋体"/>
          <w:szCs w:val="21"/>
        </w:rPr>
        <w:t>20%</w:t>
      </w:r>
      <w:r w:rsidR="00C30001" w:rsidRPr="00466049">
        <w:rPr>
          <w:rFonts w:hAnsi="宋体"/>
          <w:szCs w:val="21"/>
        </w:rPr>
        <w:t>，答辩小组评分占</w:t>
      </w:r>
      <w:r w:rsidR="00C30001" w:rsidRPr="00466049">
        <w:rPr>
          <w:rFonts w:hAnsi="宋体"/>
          <w:szCs w:val="21"/>
        </w:rPr>
        <w:t>40%</w:t>
      </w:r>
      <w:r w:rsidR="00C30001" w:rsidRPr="00466049">
        <w:rPr>
          <w:rFonts w:hAnsi="宋体"/>
          <w:szCs w:val="21"/>
        </w:rPr>
        <w:t>，各部分按百分制计分，最后将总评成绩折算成五级分制。</w:t>
      </w:r>
    </w:p>
    <w:p w:rsidR="00C30001" w:rsidRPr="00477717" w:rsidRDefault="00D03496" w:rsidP="00B712A2">
      <w:pPr>
        <w:adjustRightInd w:val="0"/>
        <w:snapToGrid w:val="0"/>
        <w:spacing w:line="360" w:lineRule="exact"/>
        <w:jc w:val="lef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八</w:t>
      </w:r>
      <w:r w:rsidR="00C30001" w:rsidRPr="00477717">
        <w:rPr>
          <w:b/>
          <w:bCs/>
          <w:sz w:val="24"/>
        </w:rPr>
        <w:t>、参考书或资料：</w:t>
      </w:r>
    </w:p>
    <w:p w:rsidR="00B712A2" w:rsidRPr="00466049" w:rsidRDefault="00466049" w:rsidP="00466049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466049">
        <w:rPr>
          <w:rFonts w:hAnsi="宋体"/>
          <w:szCs w:val="21"/>
        </w:rPr>
        <w:t>1</w:t>
      </w:r>
      <w:r w:rsidRPr="00466049">
        <w:rPr>
          <w:rFonts w:hAnsi="宋体" w:hint="eastAsia"/>
          <w:szCs w:val="21"/>
        </w:rPr>
        <w:t>．</w:t>
      </w:r>
      <w:r w:rsidR="00B712A2" w:rsidRPr="00466049">
        <w:rPr>
          <w:rFonts w:hAnsi="宋体" w:hint="eastAsia"/>
          <w:szCs w:val="21"/>
        </w:rPr>
        <w:t>《食品化学》，谢笔钧编，科学出版社，</w:t>
      </w:r>
      <w:r w:rsidR="00B712A2" w:rsidRPr="00466049">
        <w:rPr>
          <w:rFonts w:hAnsi="宋体" w:hint="eastAsia"/>
          <w:szCs w:val="21"/>
        </w:rPr>
        <w:t>2016</w:t>
      </w:r>
      <w:r w:rsidR="00B712A2" w:rsidRPr="00466049">
        <w:rPr>
          <w:rFonts w:hAnsi="宋体" w:hint="eastAsia"/>
          <w:szCs w:val="21"/>
        </w:rPr>
        <w:t>年</w:t>
      </w:r>
      <w:r w:rsidR="00B712A2" w:rsidRPr="00466049">
        <w:rPr>
          <w:rFonts w:hAnsi="宋体" w:hint="eastAsia"/>
          <w:szCs w:val="21"/>
        </w:rPr>
        <w:t>8</w:t>
      </w:r>
      <w:r w:rsidR="00B712A2" w:rsidRPr="00466049">
        <w:rPr>
          <w:rFonts w:hAnsi="宋体" w:hint="eastAsia"/>
          <w:szCs w:val="21"/>
        </w:rPr>
        <w:t>月。</w:t>
      </w:r>
    </w:p>
    <w:p w:rsidR="00B712A2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 w:rsidRPr="00C62B67">
        <w:rPr>
          <w:rFonts w:hAnsi="宋体" w:hint="eastAsia"/>
          <w:szCs w:val="21"/>
        </w:rPr>
        <w:t>2</w:t>
      </w:r>
      <w:r w:rsidR="00466049" w:rsidRPr="00C62B67">
        <w:rPr>
          <w:rFonts w:hAnsi="宋体" w:hint="eastAsia"/>
          <w:szCs w:val="21"/>
        </w:rPr>
        <w:t>．</w:t>
      </w:r>
      <w:r w:rsidR="00B712A2" w:rsidRPr="00C62B67">
        <w:rPr>
          <w:rFonts w:hAnsi="宋体"/>
          <w:szCs w:val="21"/>
        </w:rPr>
        <w:t>《食品分析》杨严俊等</w:t>
      </w:r>
      <w:r w:rsidR="00B712A2" w:rsidRPr="00C62B67">
        <w:rPr>
          <w:rFonts w:hAnsi="宋体" w:hint="eastAsia"/>
          <w:szCs w:val="21"/>
        </w:rPr>
        <w:t>主编</w:t>
      </w:r>
      <w:r w:rsidR="00B712A2" w:rsidRPr="00C62B67">
        <w:rPr>
          <w:rFonts w:hAnsi="宋体"/>
          <w:szCs w:val="21"/>
        </w:rPr>
        <w:t>，</w:t>
      </w:r>
      <w:r w:rsidR="00B712A2" w:rsidRPr="00C62B67">
        <w:rPr>
          <w:rFonts w:hAnsi="宋体" w:hint="eastAsia"/>
          <w:szCs w:val="21"/>
        </w:rPr>
        <w:t>化学</w:t>
      </w:r>
      <w:r w:rsidR="00B712A2" w:rsidRPr="00C62B67">
        <w:rPr>
          <w:rFonts w:hAnsi="宋体"/>
          <w:szCs w:val="21"/>
        </w:rPr>
        <w:t>工业出版社，</w:t>
      </w:r>
      <w:r w:rsidR="00B712A2" w:rsidRPr="00C62B67">
        <w:rPr>
          <w:rFonts w:hAnsi="宋体"/>
          <w:szCs w:val="21"/>
        </w:rPr>
        <w:t>20</w:t>
      </w:r>
      <w:r w:rsidR="00B712A2" w:rsidRPr="00C62B67">
        <w:rPr>
          <w:rFonts w:hAnsi="宋体" w:hint="eastAsia"/>
          <w:szCs w:val="21"/>
        </w:rPr>
        <w:t>13</w:t>
      </w:r>
      <w:r w:rsidR="00B712A2" w:rsidRPr="00C62B67">
        <w:rPr>
          <w:rFonts w:hAnsi="宋体" w:hint="eastAsia"/>
          <w:szCs w:val="21"/>
        </w:rPr>
        <w:t>年</w:t>
      </w:r>
      <w:r w:rsidR="00B712A2" w:rsidRPr="00C62B67">
        <w:rPr>
          <w:rFonts w:hAnsi="宋体" w:hint="eastAsia"/>
          <w:szCs w:val="21"/>
        </w:rPr>
        <w:t>1</w:t>
      </w:r>
      <w:r w:rsidR="00B712A2" w:rsidRPr="00C62B67">
        <w:rPr>
          <w:rFonts w:hAnsi="宋体" w:hint="eastAsia"/>
          <w:szCs w:val="21"/>
        </w:rPr>
        <w:t>月。</w:t>
      </w:r>
    </w:p>
    <w:p w:rsidR="00B712A2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3</w:t>
      </w:r>
      <w:r w:rsidR="00466049" w:rsidRPr="00C62B67">
        <w:rPr>
          <w:rFonts w:hAnsi="宋体" w:hint="eastAsia"/>
          <w:szCs w:val="21"/>
        </w:rPr>
        <w:t>．</w:t>
      </w:r>
      <w:r w:rsidR="00B712A2" w:rsidRPr="00C62B67">
        <w:rPr>
          <w:rFonts w:hAnsi="宋体" w:hint="eastAsia"/>
          <w:szCs w:val="21"/>
        </w:rPr>
        <w:t>《食品感官分析与实验》（第二版），徐树来编，化学工业出版社，</w:t>
      </w:r>
      <w:r w:rsidR="00B712A2" w:rsidRPr="00C62B67">
        <w:rPr>
          <w:rFonts w:hAnsi="宋体" w:hint="eastAsia"/>
          <w:szCs w:val="21"/>
        </w:rPr>
        <w:t>2010</w:t>
      </w:r>
      <w:r w:rsidR="00B712A2" w:rsidRPr="00C62B67">
        <w:rPr>
          <w:rFonts w:hAnsi="宋体" w:hint="eastAsia"/>
          <w:szCs w:val="21"/>
        </w:rPr>
        <w:t>年</w:t>
      </w:r>
      <w:r w:rsidR="00B712A2" w:rsidRPr="00C62B67">
        <w:rPr>
          <w:rFonts w:hAnsi="宋体" w:hint="eastAsia"/>
          <w:szCs w:val="21"/>
        </w:rPr>
        <w:t>1</w:t>
      </w:r>
      <w:r w:rsidR="00B712A2" w:rsidRPr="00C62B67">
        <w:rPr>
          <w:rFonts w:hAnsi="宋体" w:hint="eastAsia"/>
          <w:szCs w:val="21"/>
        </w:rPr>
        <w:t>月。</w:t>
      </w:r>
    </w:p>
    <w:p w:rsidR="00B712A2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4</w:t>
      </w:r>
      <w:r w:rsidR="00466049" w:rsidRPr="00C62B67">
        <w:rPr>
          <w:rFonts w:hAnsi="宋体" w:hint="eastAsia"/>
          <w:szCs w:val="21"/>
        </w:rPr>
        <w:t>．</w:t>
      </w:r>
      <w:r w:rsidR="00B712A2" w:rsidRPr="00C62B67">
        <w:rPr>
          <w:rFonts w:hAnsi="宋体"/>
          <w:szCs w:val="21"/>
        </w:rPr>
        <w:t>《微生物教程》，周德庆主编，高等教育出版社，</w:t>
      </w:r>
      <w:r w:rsidR="00B712A2" w:rsidRPr="00C62B67">
        <w:rPr>
          <w:rFonts w:hAnsi="宋体"/>
          <w:szCs w:val="21"/>
        </w:rPr>
        <w:t>2002</w:t>
      </w:r>
      <w:r w:rsidR="00B712A2" w:rsidRPr="00C62B67">
        <w:rPr>
          <w:rFonts w:hAnsi="宋体"/>
          <w:szCs w:val="21"/>
        </w:rPr>
        <w:t>年</w:t>
      </w:r>
      <w:r w:rsidR="00B712A2" w:rsidRPr="00C62B67">
        <w:rPr>
          <w:rFonts w:hAnsi="宋体"/>
          <w:szCs w:val="21"/>
        </w:rPr>
        <w:t>5</w:t>
      </w:r>
      <w:r w:rsidR="00B712A2" w:rsidRPr="00C62B67">
        <w:rPr>
          <w:rFonts w:hAnsi="宋体"/>
          <w:szCs w:val="21"/>
        </w:rPr>
        <w:t>月。</w:t>
      </w:r>
    </w:p>
    <w:p w:rsidR="00B712A2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5</w:t>
      </w:r>
      <w:r w:rsidR="00466049" w:rsidRPr="00C62B67">
        <w:rPr>
          <w:rFonts w:hAnsi="宋体" w:hint="eastAsia"/>
          <w:szCs w:val="21"/>
        </w:rPr>
        <w:t>．</w:t>
      </w:r>
      <w:r w:rsidR="00B712A2" w:rsidRPr="00C62B67">
        <w:rPr>
          <w:rFonts w:hAnsi="宋体" w:hint="eastAsia"/>
          <w:szCs w:val="21"/>
        </w:rPr>
        <w:t>《微生物学实验指导》，赵海泉编，中国农业大学出版社，</w:t>
      </w:r>
      <w:r w:rsidR="00B712A2" w:rsidRPr="00C62B67">
        <w:rPr>
          <w:rFonts w:hAnsi="宋体" w:hint="eastAsia"/>
          <w:szCs w:val="21"/>
        </w:rPr>
        <w:t>2014</w:t>
      </w:r>
      <w:r w:rsidR="00B712A2" w:rsidRPr="00C62B67">
        <w:rPr>
          <w:rFonts w:hAnsi="宋体" w:hint="eastAsia"/>
          <w:szCs w:val="21"/>
        </w:rPr>
        <w:t>年</w:t>
      </w:r>
      <w:r w:rsidR="00B712A2" w:rsidRPr="00C62B67">
        <w:rPr>
          <w:rFonts w:hAnsi="宋体" w:hint="eastAsia"/>
          <w:szCs w:val="21"/>
        </w:rPr>
        <w:t>8</w:t>
      </w:r>
      <w:r w:rsidR="00B712A2" w:rsidRPr="00C62B67">
        <w:rPr>
          <w:rFonts w:hAnsi="宋体" w:hint="eastAsia"/>
          <w:szCs w:val="21"/>
        </w:rPr>
        <w:t>月。</w:t>
      </w:r>
    </w:p>
    <w:p w:rsidR="00C30001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6</w:t>
      </w:r>
      <w:r w:rsidR="00466049" w:rsidRPr="00C62B67">
        <w:rPr>
          <w:rFonts w:hAnsi="宋体" w:hint="eastAsia"/>
          <w:szCs w:val="21"/>
        </w:rPr>
        <w:t>．</w:t>
      </w:r>
      <w:r w:rsidR="00C30001" w:rsidRPr="00C62B67">
        <w:rPr>
          <w:rFonts w:hAnsi="宋体"/>
          <w:szCs w:val="21"/>
        </w:rPr>
        <w:t>《食品微生物学实验技术》，郝林主编，中国农业出版社，</w:t>
      </w:r>
      <w:r w:rsidR="00C30001" w:rsidRPr="00C62B67">
        <w:rPr>
          <w:rFonts w:hAnsi="宋体"/>
          <w:szCs w:val="21"/>
        </w:rPr>
        <w:t>2001</w:t>
      </w:r>
      <w:r w:rsidR="00C30001" w:rsidRPr="00C62B67">
        <w:rPr>
          <w:rFonts w:hAnsi="宋体"/>
          <w:szCs w:val="21"/>
        </w:rPr>
        <w:t>年</w:t>
      </w:r>
      <w:r w:rsidR="00C30001" w:rsidRPr="00C62B67">
        <w:rPr>
          <w:rFonts w:hAnsi="宋体"/>
          <w:szCs w:val="21"/>
        </w:rPr>
        <w:t>6</w:t>
      </w:r>
      <w:r w:rsidR="00C30001" w:rsidRPr="00C62B67">
        <w:rPr>
          <w:rFonts w:hAnsi="宋体"/>
          <w:szCs w:val="21"/>
        </w:rPr>
        <w:t>月。</w:t>
      </w:r>
    </w:p>
    <w:p w:rsidR="00C30001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7</w:t>
      </w:r>
      <w:r w:rsidR="00466049" w:rsidRPr="00C62B67">
        <w:rPr>
          <w:rFonts w:hAnsi="宋体" w:hint="eastAsia"/>
          <w:szCs w:val="21"/>
        </w:rPr>
        <w:t>．</w:t>
      </w:r>
      <w:r w:rsidR="00C30001" w:rsidRPr="00C62B67">
        <w:rPr>
          <w:rFonts w:hAnsi="宋体"/>
          <w:szCs w:val="21"/>
        </w:rPr>
        <w:t>《生物化学》，王镜岩主编，高等教育出版社，</w:t>
      </w:r>
      <w:r w:rsidR="00C30001" w:rsidRPr="00C62B67">
        <w:rPr>
          <w:rFonts w:hAnsi="宋体"/>
          <w:szCs w:val="21"/>
        </w:rPr>
        <w:t>2002</w:t>
      </w:r>
      <w:r w:rsidR="00C30001" w:rsidRPr="00C62B67">
        <w:rPr>
          <w:rFonts w:hAnsi="宋体"/>
          <w:szCs w:val="21"/>
        </w:rPr>
        <w:t>年</w:t>
      </w:r>
      <w:r w:rsidR="00C30001" w:rsidRPr="00C62B67">
        <w:rPr>
          <w:rFonts w:hAnsi="宋体"/>
          <w:szCs w:val="21"/>
        </w:rPr>
        <w:t>8</w:t>
      </w:r>
      <w:r w:rsidR="00C30001" w:rsidRPr="00C62B67">
        <w:rPr>
          <w:rFonts w:hAnsi="宋体"/>
          <w:szCs w:val="21"/>
        </w:rPr>
        <w:t>月。</w:t>
      </w:r>
    </w:p>
    <w:p w:rsidR="00172A03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8</w:t>
      </w:r>
      <w:r w:rsidR="00466049" w:rsidRPr="00C62B67">
        <w:rPr>
          <w:rFonts w:hAnsi="宋体" w:hint="eastAsia"/>
          <w:szCs w:val="21"/>
        </w:rPr>
        <w:t>．</w:t>
      </w:r>
      <w:r w:rsidR="00172A03" w:rsidRPr="00C62B67">
        <w:rPr>
          <w:rFonts w:hAnsi="宋体" w:hint="eastAsia"/>
          <w:szCs w:val="21"/>
        </w:rPr>
        <w:t>《生物化学实验原理与技术》，祁元明主编，化学工业出版社，</w:t>
      </w:r>
      <w:r w:rsidR="00172A03" w:rsidRPr="00C62B67">
        <w:rPr>
          <w:rFonts w:hAnsi="宋体" w:hint="eastAsia"/>
          <w:szCs w:val="21"/>
        </w:rPr>
        <w:t>2011</w:t>
      </w:r>
      <w:r w:rsidR="00172A03" w:rsidRPr="00C62B67">
        <w:rPr>
          <w:rFonts w:hAnsi="宋体" w:hint="eastAsia"/>
          <w:szCs w:val="21"/>
        </w:rPr>
        <w:t>年</w:t>
      </w:r>
      <w:r w:rsidR="00172A03" w:rsidRPr="00C62B67">
        <w:rPr>
          <w:rFonts w:hAnsi="宋体" w:hint="eastAsia"/>
          <w:szCs w:val="21"/>
        </w:rPr>
        <w:t>2</w:t>
      </w:r>
      <w:r w:rsidR="00172A03" w:rsidRPr="00C62B67">
        <w:rPr>
          <w:rFonts w:hAnsi="宋体" w:hint="eastAsia"/>
          <w:szCs w:val="21"/>
        </w:rPr>
        <w:t>月。</w:t>
      </w:r>
    </w:p>
    <w:p w:rsidR="00C80070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9</w:t>
      </w:r>
      <w:r w:rsidR="00466049" w:rsidRPr="00C62B67">
        <w:rPr>
          <w:rFonts w:hAnsi="宋体" w:hint="eastAsia"/>
          <w:szCs w:val="21"/>
        </w:rPr>
        <w:t>．</w:t>
      </w:r>
      <w:r w:rsidR="00C80070" w:rsidRPr="00C62B67">
        <w:rPr>
          <w:rFonts w:hAnsi="宋体"/>
          <w:szCs w:val="21"/>
        </w:rPr>
        <w:t>《</w:t>
      </w:r>
      <w:r w:rsidR="00C80070" w:rsidRPr="00C62B67">
        <w:rPr>
          <w:rFonts w:hAnsi="宋体" w:hint="eastAsia"/>
          <w:szCs w:val="21"/>
        </w:rPr>
        <w:t>水产食品学</w:t>
      </w:r>
      <w:r w:rsidR="00C80070" w:rsidRPr="00C62B67">
        <w:rPr>
          <w:rFonts w:hAnsi="宋体"/>
          <w:szCs w:val="21"/>
        </w:rPr>
        <w:t>》</w:t>
      </w:r>
      <w:r w:rsidR="00C80070" w:rsidRPr="00C62B67">
        <w:rPr>
          <w:rFonts w:hAnsi="宋体" w:hint="eastAsia"/>
          <w:szCs w:val="21"/>
        </w:rPr>
        <w:t>，</w:t>
      </w:r>
      <w:r w:rsidR="00C80070" w:rsidRPr="00C62B67">
        <w:rPr>
          <w:rFonts w:hAnsi="宋体"/>
          <w:szCs w:val="21"/>
        </w:rPr>
        <w:t>沈月新主编，</w:t>
      </w:r>
      <w:r w:rsidR="00C80070" w:rsidRPr="00C62B67">
        <w:rPr>
          <w:rFonts w:hAnsi="宋体" w:hint="eastAsia"/>
          <w:szCs w:val="21"/>
        </w:rPr>
        <w:t>2001</w:t>
      </w:r>
      <w:r w:rsidR="00C80070" w:rsidRPr="00C62B67">
        <w:rPr>
          <w:rFonts w:hAnsi="宋体"/>
          <w:szCs w:val="21"/>
        </w:rPr>
        <w:t>年</w:t>
      </w:r>
      <w:r w:rsidR="00C80070" w:rsidRPr="00C62B67">
        <w:rPr>
          <w:rFonts w:hAnsi="宋体"/>
          <w:szCs w:val="21"/>
        </w:rPr>
        <w:t>5</w:t>
      </w:r>
      <w:r w:rsidR="00C80070" w:rsidRPr="00C62B67">
        <w:rPr>
          <w:rFonts w:hAnsi="宋体"/>
          <w:szCs w:val="21"/>
        </w:rPr>
        <w:t>月</w:t>
      </w:r>
      <w:r w:rsidR="00C80070" w:rsidRPr="00C62B67">
        <w:rPr>
          <w:rFonts w:hAnsi="宋体" w:hint="eastAsia"/>
          <w:szCs w:val="21"/>
        </w:rPr>
        <w:t>。</w:t>
      </w:r>
    </w:p>
    <w:p w:rsidR="00C30001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10</w:t>
      </w:r>
      <w:r w:rsidR="00466049" w:rsidRPr="00C62B67">
        <w:rPr>
          <w:rFonts w:hAnsi="宋体" w:hint="eastAsia"/>
          <w:szCs w:val="21"/>
        </w:rPr>
        <w:t>．</w:t>
      </w:r>
      <w:r w:rsidR="00C30001" w:rsidRPr="00C62B67">
        <w:rPr>
          <w:rFonts w:hAnsi="宋体"/>
          <w:szCs w:val="21"/>
        </w:rPr>
        <w:t>《水产品安全性》</w:t>
      </w:r>
      <w:r w:rsidR="00C30001" w:rsidRPr="00C62B67">
        <w:rPr>
          <w:rFonts w:hAnsi="宋体" w:hint="eastAsia"/>
          <w:szCs w:val="21"/>
        </w:rPr>
        <w:t>，</w:t>
      </w:r>
      <w:r w:rsidR="00C30001" w:rsidRPr="00C62B67">
        <w:rPr>
          <w:rFonts w:hAnsi="宋体"/>
          <w:szCs w:val="21"/>
        </w:rPr>
        <w:t>林洪主编</w:t>
      </w:r>
      <w:r w:rsidR="00C30001" w:rsidRPr="00C62B67">
        <w:rPr>
          <w:rFonts w:hAnsi="宋体" w:hint="eastAsia"/>
          <w:szCs w:val="21"/>
        </w:rPr>
        <w:t>，</w:t>
      </w:r>
      <w:r w:rsidR="00C30001" w:rsidRPr="00C62B67">
        <w:rPr>
          <w:rFonts w:hAnsi="宋体"/>
          <w:szCs w:val="21"/>
        </w:rPr>
        <w:t>中国轻工业出版社</w:t>
      </w:r>
      <w:r w:rsidR="00C30001" w:rsidRPr="00C62B67">
        <w:rPr>
          <w:rFonts w:hAnsi="宋体" w:hint="eastAsia"/>
          <w:szCs w:val="21"/>
        </w:rPr>
        <w:t>，</w:t>
      </w:r>
      <w:r w:rsidR="00C30001" w:rsidRPr="00C62B67">
        <w:rPr>
          <w:rFonts w:hAnsi="宋体"/>
          <w:szCs w:val="21"/>
        </w:rPr>
        <w:t>20</w:t>
      </w:r>
      <w:r w:rsidR="00C30001" w:rsidRPr="00C62B67">
        <w:rPr>
          <w:rFonts w:hAnsi="宋体" w:hint="eastAsia"/>
          <w:szCs w:val="21"/>
        </w:rPr>
        <w:t>10</w:t>
      </w:r>
      <w:r w:rsidR="00C30001" w:rsidRPr="00C62B67">
        <w:rPr>
          <w:rFonts w:hAnsi="宋体"/>
          <w:szCs w:val="21"/>
        </w:rPr>
        <w:t>年</w:t>
      </w:r>
      <w:r w:rsidR="00C30001" w:rsidRPr="00C62B67">
        <w:rPr>
          <w:rFonts w:hAnsi="宋体" w:hint="eastAsia"/>
          <w:szCs w:val="21"/>
        </w:rPr>
        <w:t>8</w:t>
      </w:r>
      <w:r w:rsidR="00C30001" w:rsidRPr="00C62B67">
        <w:rPr>
          <w:rFonts w:hAnsi="宋体"/>
          <w:szCs w:val="21"/>
        </w:rPr>
        <w:t>月</w:t>
      </w:r>
      <w:r w:rsidR="00C30001" w:rsidRPr="00C62B67">
        <w:rPr>
          <w:rFonts w:hAnsi="宋体" w:hint="eastAsia"/>
          <w:szCs w:val="21"/>
        </w:rPr>
        <w:t>。</w:t>
      </w:r>
    </w:p>
    <w:p w:rsidR="00172A03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11</w:t>
      </w:r>
      <w:r>
        <w:rPr>
          <w:rFonts w:hAnsi="宋体" w:hint="eastAsia"/>
          <w:szCs w:val="21"/>
        </w:rPr>
        <w:t>．</w:t>
      </w:r>
      <w:r w:rsidR="00172A03" w:rsidRPr="00C62B67">
        <w:rPr>
          <w:rFonts w:hAnsi="宋体" w:hint="eastAsia"/>
          <w:szCs w:val="21"/>
        </w:rPr>
        <w:t>《水产品加工与贮藏》，刘红英主编，化学工业出版社，</w:t>
      </w:r>
      <w:r w:rsidR="00172A03" w:rsidRPr="00C62B67">
        <w:rPr>
          <w:rFonts w:hAnsi="宋体" w:hint="eastAsia"/>
          <w:szCs w:val="21"/>
        </w:rPr>
        <w:t>2012</w:t>
      </w:r>
      <w:r w:rsidR="00172A03" w:rsidRPr="00C62B67">
        <w:rPr>
          <w:rFonts w:hAnsi="宋体" w:hint="eastAsia"/>
          <w:szCs w:val="21"/>
        </w:rPr>
        <w:t>年</w:t>
      </w:r>
      <w:r w:rsidR="00172A03" w:rsidRPr="00C62B67">
        <w:rPr>
          <w:rFonts w:hAnsi="宋体" w:hint="eastAsia"/>
          <w:szCs w:val="21"/>
        </w:rPr>
        <w:t>9</w:t>
      </w:r>
      <w:r w:rsidR="00172A03" w:rsidRPr="00C62B67">
        <w:rPr>
          <w:rFonts w:hAnsi="宋体" w:hint="eastAsia"/>
          <w:szCs w:val="21"/>
        </w:rPr>
        <w:t>月。</w:t>
      </w:r>
    </w:p>
    <w:p w:rsidR="00C30001" w:rsidRPr="00C62B67" w:rsidRDefault="00C62B67" w:rsidP="00C62B67">
      <w:pPr>
        <w:adjustRightInd w:val="0"/>
        <w:snapToGrid w:val="0"/>
        <w:spacing w:line="360" w:lineRule="exact"/>
        <w:ind w:firstLineChars="200" w:firstLine="420"/>
        <w:jc w:val="left"/>
        <w:rPr>
          <w:rFonts w:hAnsi="宋体"/>
          <w:szCs w:val="21"/>
        </w:rPr>
      </w:pPr>
      <w:r>
        <w:rPr>
          <w:rFonts w:hAnsi="宋体" w:hint="eastAsia"/>
          <w:szCs w:val="21"/>
        </w:rPr>
        <w:t>12</w:t>
      </w:r>
      <w:r w:rsidR="00466049" w:rsidRPr="00C62B67">
        <w:rPr>
          <w:rFonts w:hAnsi="宋体" w:hint="eastAsia"/>
          <w:szCs w:val="21"/>
        </w:rPr>
        <w:t>．</w:t>
      </w:r>
      <w:r w:rsidR="00C30001" w:rsidRPr="00C62B67">
        <w:rPr>
          <w:rFonts w:hAnsi="宋体"/>
          <w:szCs w:val="21"/>
        </w:rPr>
        <w:t>《水产利用化学》</w:t>
      </w:r>
      <w:r w:rsidR="00C30001" w:rsidRPr="00C62B67">
        <w:rPr>
          <w:rFonts w:hAnsi="宋体" w:hint="eastAsia"/>
          <w:szCs w:val="21"/>
        </w:rPr>
        <w:t>，</w:t>
      </w:r>
      <w:r w:rsidR="00C30001" w:rsidRPr="00C62B67">
        <w:rPr>
          <w:rFonts w:hAnsi="宋体"/>
          <w:szCs w:val="21"/>
        </w:rPr>
        <w:t>鸿巢章二</w:t>
      </w:r>
      <w:r w:rsidR="00C30001" w:rsidRPr="00C62B67">
        <w:rPr>
          <w:rFonts w:hAnsi="宋体" w:hint="eastAsia"/>
          <w:szCs w:val="21"/>
        </w:rPr>
        <w:t>，</w:t>
      </w:r>
      <w:r w:rsidR="00C30001" w:rsidRPr="00C62B67">
        <w:rPr>
          <w:rFonts w:hAnsi="宋体"/>
          <w:szCs w:val="21"/>
        </w:rPr>
        <w:t>桥本周久</w:t>
      </w:r>
      <w:r w:rsidR="00C30001" w:rsidRPr="00C62B67">
        <w:rPr>
          <w:rFonts w:hAnsi="宋体" w:hint="eastAsia"/>
          <w:szCs w:val="21"/>
        </w:rPr>
        <w:t>主编，</w:t>
      </w:r>
      <w:r w:rsidR="00C30001" w:rsidRPr="00C62B67">
        <w:rPr>
          <w:rFonts w:hAnsi="宋体"/>
          <w:szCs w:val="21"/>
        </w:rPr>
        <w:t>郭晓风等译</w:t>
      </w:r>
      <w:r w:rsidR="00C30001" w:rsidRPr="00C62B67">
        <w:rPr>
          <w:rFonts w:hAnsi="宋体" w:hint="eastAsia"/>
          <w:szCs w:val="21"/>
        </w:rPr>
        <w:t>，</w:t>
      </w:r>
      <w:r w:rsidR="00C30001" w:rsidRPr="00C62B67">
        <w:rPr>
          <w:rFonts w:hAnsi="宋体"/>
          <w:szCs w:val="21"/>
        </w:rPr>
        <w:t>中国农业出版社</w:t>
      </w:r>
      <w:r w:rsidR="00C30001" w:rsidRPr="00C62B67">
        <w:rPr>
          <w:rFonts w:hAnsi="宋体" w:hint="eastAsia"/>
          <w:szCs w:val="21"/>
        </w:rPr>
        <w:t>，</w:t>
      </w:r>
      <w:r w:rsidR="00C30001" w:rsidRPr="00C62B67">
        <w:rPr>
          <w:rFonts w:hAnsi="宋体" w:hint="eastAsia"/>
          <w:szCs w:val="21"/>
        </w:rPr>
        <w:t>1994</w:t>
      </w:r>
      <w:r w:rsidR="00C30001" w:rsidRPr="00C62B67">
        <w:rPr>
          <w:rFonts w:hAnsi="宋体" w:hint="eastAsia"/>
          <w:szCs w:val="21"/>
        </w:rPr>
        <w:t>年</w:t>
      </w:r>
      <w:r w:rsidR="00C30001" w:rsidRPr="00C62B67">
        <w:rPr>
          <w:rFonts w:hAnsi="宋体" w:hint="eastAsia"/>
          <w:szCs w:val="21"/>
        </w:rPr>
        <w:t>6</w:t>
      </w:r>
      <w:r w:rsidR="00C30001" w:rsidRPr="00C62B67">
        <w:rPr>
          <w:rFonts w:hAnsi="宋体" w:hint="eastAsia"/>
          <w:szCs w:val="21"/>
        </w:rPr>
        <w:t>月。</w:t>
      </w:r>
    </w:p>
    <w:p w:rsidR="00830EF2" w:rsidRPr="00262814" w:rsidRDefault="00830EF2" w:rsidP="005D2882">
      <w:pPr>
        <w:adjustRightInd w:val="0"/>
        <w:snapToGrid w:val="0"/>
        <w:spacing w:line="360" w:lineRule="exact"/>
        <w:jc w:val="left"/>
        <w:rPr>
          <w:rFonts w:hAnsi="宋体"/>
          <w:szCs w:val="21"/>
        </w:rPr>
      </w:pPr>
    </w:p>
    <w:tbl>
      <w:tblPr>
        <w:tblpPr w:leftFromText="180" w:rightFromText="180" w:vertAnchor="text" w:horzAnchor="margin" w:tblpXSpec="center" w:tblpY="2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26"/>
        <w:gridCol w:w="1932"/>
        <w:gridCol w:w="1401"/>
        <w:gridCol w:w="919"/>
        <w:gridCol w:w="916"/>
        <w:gridCol w:w="1744"/>
      </w:tblGrid>
      <w:tr w:rsidR="00C3058D" w:rsidRPr="00477717" w:rsidTr="008128AE">
        <w:trPr>
          <w:cantSplit/>
          <w:trHeight w:val="458"/>
        </w:trPr>
        <w:tc>
          <w:tcPr>
            <w:tcW w:w="426" w:type="dxa"/>
            <w:vMerge w:val="restart"/>
            <w:vAlign w:val="center"/>
          </w:tcPr>
          <w:p w:rsidR="00C3058D" w:rsidRPr="00477717" w:rsidRDefault="00C3058D" w:rsidP="005D2882">
            <w:pPr>
              <w:adjustRightInd w:val="0"/>
              <w:snapToGrid w:val="0"/>
              <w:spacing w:after="156" w:line="360" w:lineRule="exac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lastRenderedPageBreak/>
              <w:t>责任表</w:t>
            </w:r>
          </w:p>
        </w:tc>
        <w:tc>
          <w:tcPr>
            <w:tcW w:w="1932" w:type="dxa"/>
            <w:vAlign w:val="center"/>
          </w:tcPr>
          <w:p w:rsidR="00C3058D" w:rsidRPr="00477717" w:rsidRDefault="00C3058D" w:rsidP="008128AE">
            <w:pPr>
              <w:adjustRightInd w:val="0"/>
              <w:snapToGrid w:val="0"/>
              <w:spacing w:after="156" w:line="360" w:lineRule="exact"/>
              <w:jc w:val="center"/>
              <w:rPr>
                <w:color w:val="000000"/>
              </w:rPr>
            </w:pPr>
            <w:r w:rsidRPr="00477717">
              <w:rPr>
                <w:color w:val="000000"/>
              </w:rPr>
              <w:t>撰写人</w:t>
            </w:r>
          </w:p>
        </w:tc>
        <w:tc>
          <w:tcPr>
            <w:tcW w:w="1401" w:type="dxa"/>
            <w:vAlign w:val="center"/>
          </w:tcPr>
          <w:p w:rsidR="00C3058D" w:rsidRPr="00477717" w:rsidRDefault="00C3058D" w:rsidP="008128AE">
            <w:pPr>
              <w:adjustRightInd w:val="0"/>
              <w:snapToGrid w:val="0"/>
              <w:spacing w:after="156" w:line="360" w:lineRule="exact"/>
              <w:jc w:val="center"/>
              <w:rPr>
                <w:color w:val="000000"/>
              </w:rPr>
            </w:pPr>
            <w:r w:rsidRPr="00477717">
              <w:rPr>
                <w:color w:val="000000"/>
              </w:rPr>
              <w:t>马永生</w:t>
            </w:r>
          </w:p>
        </w:tc>
        <w:tc>
          <w:tcPr>
            <w:tcW w:w="1835" w:type="dxa"/>
            <w:gridSpan w:val="2"/>
            <w:vAlign w:val="center"/>
          </w:tcPr>
          <w:p w:rsidR="00C3058D" w:rsidRPr="00477717" w:rsidRDefault="008C33C4" w:rsidP="005D2882">
            <w:pPr>
              <w:adjustRightInd w:val="0"/>
              <w:snapToGrid w:val="0"/>
              <w:spacing w:after="156" w:line="360" w:lineRule="exact"/>
              <w:jc w:val="left"/>
              <w:rPr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专业负责人  / 教研室主任</w:t>
            </w:r>
          </w:p>
        </w:tc>
        <w:tc>
          <w:tcPr>
            <w:tcW w:w="1744" w:type="dxa"/>
            <w:vAlign w:val="center"/>
          </w:tcPr>
          <w:p w:rsidR="00C3058D" w:rsidRPr="00477717" w:rsidRDefault="00C3058D" w:rsidP="008128AE">
            <w:pPr>
              <w:adjustRightInd w:val="0"/>
              <w:snapToGrid w:val="0"/>
              <w:spacing w:after="156" w:line="360" w:lineRule="exact"/>
              <w:jc w:val="center"/>
              <w:rPr>
                <w:color w:val="000000"/>
              </w:rPr>
            </w:pPr>
            <w:r w:rsidRPr="00477717">
              <w:rPr>
                <w:color w:val="000000"/>
              </w:rPr>
              <w:t>马永生</w:t>
            </w:r>
          </w:p>
        </w:tc>
      </w:tr>
      <w:tr w:rsidR="00C3058D" w:rsidRPr="00477717" w:rsidTr="005D2882">
        <w:trPr>
          <w:cantSplit/>
          <w:trHeight w:val="457"/>
        </w:trPr>
        <w:tc>
          <w:tcPr>
            <w:tcW w:w="426" w:type="dxa"/>
            <w:vMerge/>
          </w:tcPr>
          <w:p w:rsidR="00C3058D" w:rsidRPr="00477717" w:rsidRDefault="00C3058D" w:rsidP="005D2882">
            <w:pPr>
              <w:adjustRightInd w:val="0"/>
              <w:snapToGrid w:val="0"/>
              <w:spacing w:after="156" w:line="360" w:lineRule="exact"/>
              <w:ind w:firstLine="400"/>
              <w:jc w:val="left"/>
              <w:rPr>
                <w:color w:val="000000"/>
              </w:rPr>
            </w:pPr>
          </w:p>
        </w:tc>
        <w:tc>
          <w:tcPr>
            <w:tcW w:w="1932" w:type="dxa"/>
            <w:vAlign w:val="center"/>
          </w:tcPr>
          <w:p w:rsidR="00C3058D" w:rsidRPr="00477717" w:rsidRDefault="00C3058D" w:rsidP="005D2882">
            <w:pPr>
              <w:adjustRightInd w:val="0"/>
              <w:snapToGrid w:val="0"/>
              <w:spacing w:after="156" w:line="360" w:lineRule="exact"/>
              <w:jc w:val="left"/>
              <w:rPr>
                <w:color w:val="000000"/>
              </w:rPr>
            </w:pPr>
            <w:r w:rsidRPr="00477717">
              <w:rPr>
                <w:color w:val="000000"/>
              </w:rPr>
              <w:t>参加讨论人员</w:t>
            </w:r>
          </w:p>
        </w:tc>
        <w:tc>
          <w:tcPr>
            <w:tcW w:w="4980" w:type="dxa"/>
            <w:gridSpan w:val="4"/>
            <w:vAlign w:val="center"/>
          </w:tcPr>
          <w:p w:rsidR="00C3058D" w:rsidRPr="00477717" w:rsidRDefault="00C3058D" w:rsidP="005D2882">
            <w:pPr>
              <w:adjustRightInd w:val="0"/>
              <w:snapToGrid w:val="0"/>
              <w:spacing w:after="156" w:line="360" w:lineRule="exact"/>
              <w:jc w:val="lef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赵前程，</w:t>
            </w:r>
            <w:r w:rsidRPr="00477717">
              <w:rPr>
                <w:color w:val="000000"/>
              </w:rPr>
              <w:t>汪秋宽，</w:t>
            </w:r>
            <w:r>
              <w:rPr>
                <w:rFonts w:hint="eastAsia"/>
                <w:color w:val="000000"/>
              </w:rPr>
              <w:t>武龙，</w:t>
            </w:r>
            <w:r>
              <w:rPr>
                <w:color w:val="000000"/>
              </w:rPr>
              <w:t>任丹丹</w:t>
            </w:r>
          </w:p>
        </w:tc>
      </w:tr>
      <w:tr w:rsidR="00C3058D" w:rsidRPr="00477717" w:rsidTr="005D2882">
        <w:trPr>
          <w:cantSplit/>
          <w:trHeight w:val="775"/>
        </w:trPr>
        <w:tc>
          <w:tcPr>
            <w:tcW w:w="426" w:type="dxa"/>
            <w:vMerge/>
          </w:tcPr>
          <w:p w:rsidR="00C3058D" w:rsidRPr="00477717" w:rsidRDefault="00C3058D" w:rsidP="005D2882">
            <w:pPr>
              <w:adjustRightInd w:val="0"/>
              <w:snapToGrid w:val="0"/>
              <w:spacing w:after="156" w:line="360" w:lineRule="exact"/>
              <w:ind w:firstLine="400"/>
              <w:jc w:val="left"/>
              <w:rPr>
                <w:color w:val="000000"/>
              </w:rPr>
            </w:pPr>
          </w:p>
        </w:tc>
        <w:tc>
          <w:tcPr>
            <w:tcW w:w="4252" w:type="dxa"/>
            <w:gridSpan w:val="3"/>
            <w:vAlign w:val="center"/>
          </w:tcPr>
          <w:p w:rsidR="00C3058D" w:rsidRDefault="00C3058D" w:rsidP="005D2882">
            <w:pPr>
              <w:adjustRightInd w:val="0"/>
              <w:snapToGrid w:val="0"/>
              <w:spacing w:after="156" w:line="360" w:lineRule="exact"/>
              <w:jc w:val="left"/>
              <w:rPr>
                <w:color w:val="000000"/>
              </w:rPr>
            </w:pPr>
            <w:r w:rsidRPr="00477717">
              <w:rPr>
                <w:color w:val="000000"/>
              </w:rPr>
              <w:t>院长（系主任）签字：</w:t>
            </w:r>
          </w:p>
          <w:p w:rsidR="00C62B67" w:rsidRDefault="00C62B67" w:rsidP="005D2882">
            <w:pPr>
              <w:adjustRightInd w:val="0"/>
              <w:snapToGrid w:val="0"/>
              <w:spacing w:after="156" w:line="360" w:lineRule="exact"/>
              <w:jc w:val="left"/>
              <w:rPr>
                <w:color w:val="000000"/>
              </w:rPr>
            </w:pPr>
          </w:p>
          <w:p w:rsidR="00C62B67" w:rsidRPr="00477717" w:rsidRDefault="00C62B67" w:rsidP="005D2882">
            <w:pPr>
              <w:adjustRightInd w:val="0"/>
              <w:snapToGrid w:val="0"/>
              <w:spacing w:after="156" w:line="360" w:lineRule="exact"/>
              <w:jc w:val="left"/>
              <w:rPr>
                <w:color w:val="000000"/>
              </w:rPr>
            </w:pPr>
          </w:p>
        </w:tc>
        <w:tc>
          <w:tcPr>
            <w:tcW w:w="2660" w:type="dxa"/>
            <w:gridSpan w:val="2"/>
            <w:vAlign w:val="center"/>
          </w:tcPr>
          <w:p w:rsidR="00C3058D" w:rsidRPr="00477717" w:rsidRDefault="00C3058D" w:rsidP="005D2882">
            <w:pPr>
              <w:adjustRightInd w:val="0"/>
              <w:snapToGrid w:val="0"/>
              <w:spacing w:after="156" w:line="360" w:lineRule="exact"/>
              <w:jc w:val="left"/>
              <w:rPr>
                <w:color w:val="000000"/>
              </w:rPr>
            </w:pPr>
            <w:r w:rsidRPr="00477717">
              <w:rPr>
                <w:color w:val="000000"/>
              </w:rPr>
              <w:t>日期</w:t>
            </w:r>
            <w:r>
              <w:rPr>
                <w:rFonts w:hint="eastAsia"/>
                <w:color w:val="000000"/>
              </w:rPr>
              <w:t>：</w:t>
            </w:r>
            <w:r w:rsidRPr="00477717">
              <w:rPr>
                <w:color w:val="000000"/>
              </w:rPr>
              <w:t>201</w:t>
            </w:r>
            <w:r>
              <w:rPr>
                <w:rFonts w:hint="eastAsia"/>
                <w:color w:val="000000"/>
              </w:rPr>
              <w:t>6</w:t>
            </w:r>
            <w:r w:rsidRPr="00477717">
              <w:rPr>
                <w:color w:val="000000"/>
              </w:rPr>
              <w:t>年</w:t>
            </w:r>
            <w:r w:rsidRPr="00477717"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0</w:t>
            </w:r>
            <w:r w:rsidRPr="00477717">
              <w:rPr>
                <w:color w:val="000000"/>
              </w:rPr>
              <w:t>月</w:t>
            </w:r>
          </w:p>
        </w:tc>
      </w:tr>
    </w:tbl>
    <w:p w:rsidR="006867E1" w:rsidRDefault="006867E1" w:rsidP="005D2882">
      <w:pPr>
        <w:adjustRightInd w:val="0"/>
        <w:snapToGrid w:val="0"/>
        <w:spacing w:after="156" w:line="360" w:lineRule="exact"/>
        <w:ind w:firstLine="400"/>
        <w:jc w:val="left"/>
      </w:pPr>
    </w:p>
    <w:sectPr w:rsidR="006867E1" w:rsidSect="00D36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82B" w:rsidRDefault="001E182B" w:rsidP="00433D85">
      <w:r>
        <w:separator/>
      </w:r>
    </w:p>
  </w:endnote>
  <w:endnote w:type="continuationSeparator" w:id="1">
    <w:p w:rsidR="001E182B" w:rsidRDefault="001E182B" w:rsidP="00433D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82B" w:rsidRDefault="001E182B" w:rsidP="00433D85">
      <w:r>
        <w:separator/>
      </w:r>
    </w:p>
  </w:footnote>
  <w:footnote w:type="continuationSeparator" w:id="1">
    <w:p w:rsidR="001E182B" w:rsidRDefault="001E182B" w:rsidP="00433D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776D"/>
    <w:multiLevelType w:val="hybridMultilevel"/>
    <w:tmpl w:val="67F23704"/>
    <w:lvl w:ilvl="0" w:tplc="C646E53A">
      <w:start w:val="2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B040FA6"/>
    <w:multiLevelType w:val="hybridMultilevel"/>
    <w:tmpl w:val="034AA7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F">
      <w:start w:val="1"/>
      <w:numFmt w:val="decimal"/>
      <w:lvlText w:val="%2.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ED49E7"/>
    <w:multiLevelType w:val="hybridMultilevel"/>
    <w:tmpl w:val="AB4E541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78396B7E"/>
    <w:multiLevelType w:val="hybridMultilevel"/>
    <w:tmpl w:val="42F649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99A5352"/>
    <w:multiLevelType w:val="hybridMultilevel"/>
    <w:tmpl w:val="7F8C94A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7A7C40D7"/>
    <w:multiLevelType w:val="hybridMultilevel"/>
    <w:tmpl w:val="1324AB6C"/>
    <w:lvl w:ilvl="0" w:tplc="F3301FD8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0001"/>
    <w:rsid w:val="0006647D"/>
    <w:rsid w:val="000676DB"/>
    <w:rsid w:val="000C69B7"/>
    <w:rsid w:val="000E3D66"/>
    <w:rsid w:val="000E5BC6"/>
    <w:rsid w:val="000E7782"/>
    <w:rsid w:val="001065CF"/>
    <w:rsid w:val="00111F88"/>
    <w:rsid w:val="00113783"/>
    <w:rsid w:val="001167DC"/>
    <w:rsid w:val="0013546D"/>
    <w:rsid w:val="00172A03"/>
    <w:rsid w:val="001A1146"/>
    <w:rsid w:val="001E182B"/>
    <w:rsid w:val="001F7A28"/>
    <w:rsid w:val="00247C1F"/>
    <w:rsid w:val="00257FD4"/>
    <w:rsid w:val="002A0ACD"/>
    <w:rsid w:val="002B4ED7"/>
    <w:rsid w:val="00343022"/>
    <w:rsid w:val="00362BC7"/>
    <w:rsid w:val="003A51A1"/>
    <w:rsid w:val="003B2FDC"/>
    <w:rsid w:val="003C4C21"/>
    <w:rsid w:val="003F0A90"/>
    <w:rsid w:val="004079DE"/>
    <w:rsid w:val="00433D85"/>
    <w:rsid w:val="00466049"/>
    <w:rsid w:val="00480068"/>
    <w:rsid w:val="00583E62"/>
    <w:rsid w:val="00597B2B"/>
    <w:rsid w:val="005C3727"/>
    <w:rsid w:val="005D2882"/>
    <w:rsid w:val="005E3030"/>
    <w:rsid w:val="00635823"/>
    <w:rsid w:val="00647786"/>
    <w:rsid w:val="00654E1C"/>
    <w:rsid w:val="00655611"/>
    <w:rsid w:val="0066541C"/>
    <w:rsid w:val="00683EEF"/>
    <w:rsid w:val="006867E1"/>
    <w:rsid w:val="006B07F1"/>
    <w:rsid w:val="006D474F"/>
    <w:rsid w:val="006E1DC7"/>
    <w:rsid w:val="006E797E"/>
    <w:rsid w:val="00701F14"/>
    <w:rsid w:val="00720391"/>
    <w:rsid w:val="00724ECA"/>
    <w:rsid w:val="007300A2"/>
    <w:rsid w:val="00747B5C"/>
    <w:rsid w:val="007941AF"/>
    <w:rsid w:val="007A192C"/>
    <w:rsid w:val="008128AE"/>
    <w:rsid w:val="00814A81"/>
    <w:rsid w:val="00830EF2"/>
    <w:rsid w:val="008310C0"/>
    <w:rsid w:val="00835F82"/>
    <w:rsid w:val="008425A6"/>
    <w:rsid w:val="008443AF"/>
    <w:rsid w:val="00846D43"/>
    <w:rsid w:val="0085622B"/>
    <w:rsid w:val="00872E23"/>
    <w:rsid w:val="0089574C"/>
    <w:rsid w:val="008B2734"/>
    <w:rsid w:val="008B3AAC"/>
    <w:rsid w:val="008C2A1A"/>
    <w:rsid w:val="008C33C4"/>
    <w:rsid w:val="008C390F"/>
    <w:rsid w:val="00951B7B"/>
    <w:rsid w:val="009E7293"/>
    <w:rsid w:val="00A23406"/>
    <w:rsid w:val="00A44804"/>
    <w:rsid w:val="00A562F0"/>
    <w:rsid w:val="00A65801"/>
    <w:rsid w:val="00AA7E7D"/>
    <w:rsid w:val="00B05BEB"/>
    <w:rsid w:val="00B311DF"/>
    <w:rsid w:val="00B32364"/>
    <w:rsid w:val="00B35E35"/>
    <w:rsid w:val="00B41F58"/>
    <w:rsid w:val="00B4425E"/>
    <w:rsid w:val="00B571CB"/>
    <w:rsid w:val="00B712A2"/>
    <w:rsid w:val="00B714D8"/>
    <w:rsid w:val="00B9360B"/>
    <w:rsid w:val="00B96095"/>
    <w:rsid w:val="00BE7EF3"/>
    <w:rsid w:val="00C135D7"/>
    <w:rsid w:val="00C30001"/>
    <w:rsid w:val="00C3058D"/>
    <w:rsid w:val="00C542C2"/>
    <w:rsid w:val="00C62B67"/>
    <w:rsid w:val="00C80070"/>
    <w:rsid w:val="00C863A2"/>
    <w:rsid w:val="00CC6720"/>
    <w:rsid w:val="00CD3CA9"/>
    <w:rsid w:val="00CD5DF1"/>
    <w:rsid w:val="00D03496"/>
    <w:rsid w:val="00D36A06"/>
    <w:rsid w:val="00D65D9F"/>
    <w:rsid w:val="00D938C5"/>
    <w:rsid w:val="00D95055"/>
    <w:rsid w:val="00DD7A93"/>
    <w:rsid w:val="00E2667F"/>
    <w:rsid w:val="00E45513"/>
    <w:rsid w:val="00E47E4A"/>
    <w:rsid w:val="00E80E49"/>
    <w:rsid w:val="00E82392"/>
    <w:rsid w:val="00E94E28"/>
    <w:rsid w:val="00E95462"/>
    <w:rsid w:val="00E97C0C"/>
    <w:rsid w:val="00EA25EC"/>
    <w:rsid w:val="00EA35C0"/>
    <w:rsid w:val="00EB0DD5"/>
    <w:rsid w:val="00EB5E04"/>
    <w:rsid w:val="00F00CEC"/>
    <w:rsid w:val="00F01CA9"/>
    <w:rsid w:val="00F264B1"/>
    <w:rsid w:val="00F34590"/>
    <w:rsid w:val="00F62245"/>
    <w:rsid w:val="00FB51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正文-mayo"/>
    <w:qFormat/>
    <w:rsid w:val="00C300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30001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二级标题"/>
    <w:basedOn w:val="a"/>
    <w:next w:val="a"/>
    <w:link w:val="Char"/>
    <w:qFormat/>
    <w:rsid w:val="00654E1C"/>
    <w:pPr>
      <w:widowControl/>
      <w:adjustRightInd w:val="0"/>
      <w:snapToGrid w:val="0"/>
      <w:spacing w:afterLines="50" w:line="300" w:lineRule="auto"/>
      <w:jc w:val="left"/>
      <w:outlineLvl w:val="1"/>
    </w:pPr>
    <w:rPr>
      <w:rFonts w:asciiTheme="minorHAnsi" w:eastAsiaTheme="minorEastAsia" w:hAnsiTheme="minorHAnsi" w:cstheme="majorBidi"/>
      <w:b/>
      <w:bCs/>
      <w:kern w:val="28"/>
      <w:sz w:val="24"/>
      <w:szCs w:val="32"/>
    </w:rPr>
  </w:style>
  <w:style w:type="character" w:customStyle="1" w:styleId="Char">
    <w:name w:val="副标题 Char"/>
    <w:aliases w:val="二级标题 Char"/>
    <w:basedOn w:val="a0"/>
    <w:link w:val="a3"/>
    <w:rsid w:val="00654E1C"/>
    <w:rPr>
      <w:rFonts w:cstheme="majorBidi"/>
      <w:b/>
      <w:bCs/>
      <w:kern w:val="28"/>
      <w:sz w:val="24"/>
      <w:szCs w:val="32"/>
    </w:rPr>
  </w:style>
  <w:style w:type="character" w:customStyle="1" w:styleId="1Char">
    <w:name w:val="标题 1 Char"/>
    <w:basedOn w:val="a0"/>
    <w:link w:val="1"/>
    <w:rsid w:val="00C3000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4">
    <w:name w:val="Normal (Web)"/>
    <w:basedOn w:val="a"/>
    <w:rsid w:val="00C30001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 w:hint="eastAsia"/>
      <w:kern w:val="0"/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CD5DF1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D5DF1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433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33D8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33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33D85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C8007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正文-mayo"/>
    <w:qFormat/>
    <w:rsid w:val="00C3000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C30001"/>
    <w:pPr>
      <w:keepNext/>
      <w:keepLines/>
      <w:widowControl/>
      <w:spacing w:before="340" w:after="330" w:line="578" w:lineRule="auto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aliases w:val="二级标题"/>
    <w:basedOn w:val="a"/>
    <w:next w:val="a"/>
    <w:link w:val="Char"/>
    <w:qFormat/>
    <w:rsid w:val="00654E1C"/>
    <w:pPr>
      <w:widowControl/>
      <w:adjustRightInd w:val="0"/>
      <w:snapToGrid w:val="0"/>
      <w:spacing w:afterLines="50" w:after="120" w:line="300" w:lineRule="auto"/>
      <w:jc w:val="left"/>
      <w:outlineLvl w:val="1"/>
    </w:pPr>
    <w:rPr>
      <w:rFonts w:asciiTheme="minorHAnsi" w:eastAsiaTheme="minorEastAsia" w:hAnsiTheme="minorHAnsi" w:cstheme="majorBidi"/>
      <w:b/>
      <w:bCs/>
      <w:kern w:val="28"/>
      <w:sz w:val="24"/>
      <w:szCs w:val="32"/>
    </w:rPr>
  </w:style>
  <w:style w:type="character" w:customStyle="1" w:styleId="Char">
    <w:name w:val="副标题 Char"/>
    <w:aliases w:val="二级标题 Char"/>
    <w:basedOn w:val="a0"/>
    <w:link w:val="a3"/>
    <w:rsid w:val="00654E1C"/>
    <w:rPr>
      <w:rFonts w:cstheme="majorBidi"/>
      <w:b/>
      <w:bCs/>
      <w:kern w:val="28"/>
      <w:sz w:val="24"/>
      <w:szCs w:val="32"/>
    </w:rPr>
  </w:style>
  <w:style w:type="character" w:customStyle="1" w:styleId="1Char">
    <w:name w:val="标题 1 Char"/>
    <w:basedOn w:val="a0"/>
    <w:link w:val="1"/>
    <w:rsid w:val="00C3000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4">
    <w:name w:val="Normal (Web)"/>
    <w:basedOn w:val="a"/>
    <w:rsid w:val="00C30001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 w:hint="eastAsia"/>
      <w:kern w:val="0"/>
      <w:sz w:val="24"/>
    </w:rPr>
  </w:style>
  <w:style w:type="paragraph" w:styleId="a5">
    <w:name w:val="Balloon Text"/>
    <w:basedOn w:val="a"/>
    <w:link w:val="Char0"/>
    <w:uiPriority w:val="99"/>
    <w:semiHidden/>
    <w:unhideWhenUsed/>
    <w:rsid w:val="00CD5DF1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CD5DF1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1"/>
    <w:uiPriority w:val="99"/>
    <w:unhideWhenUsed/>
    <w:rsid w:val="00433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433D8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2"/>
    <w:uiPriority w:val="99"/>
    <w:unhideWhenUsed/>
    <w:rsid w:val="00433D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433D8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DC062-B442-4257-8F1F-E91BB2AC4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</TotalTime>
  <Pages>3</Pages>
  <Words>317</Words>
  <Characters>1812</Characters>
  <Application>Microsoft Office Word</Application>
  <DocSecurity>0</DocSecurity>
  <Lines>15</Lines>
  <Paragraphs>4</Paragraphs>
  <ScaleCrop>false</ScaleCrop>
  <Company>CHINA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马永生</dc:creator>
  <cp:lastModifiedBy>纪常鲲</cp:lastModifiedBy>
  <cp:revision>130</cp:revision>
  <cp:lastPrinted>2016-10-31T01:31:00Z</cp:lastPrinted>
  <dcterms:created xsi:type="dcterms:W3CDTF">2016-10-28T06:15:00Z</dcterms:created>
  <dcterms:modified xsi:type="dcterms:W3CDTF">2016-11-15T06:20:00Z</dcterms:modified>
</cp:coreProperties>
</file>