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0E" w:rsidRPr="009D72D2" w:rsidRDefault="00AF140E" w:rsidP="009D72D2">
      <w:pPr>
        <w:widowControl/>
        <w:spacing w:before="240" w:after="240"/>
        <w:jc w:val="center"/>
        <w:textAlignment w:val="top"/>
        <w:outlineLvl w:val="0"/>
        <w:rPr>
          <w:rFonts w:ascii="黑体" w:eastAsia="黑体" w:hAnsi="黑体" w:cs="Arial"/>
          <w:b/>
          <w:bCs/>
          <w:color w:val="000000"/>
          <w:kern w:val="36"/>
          <w:sz w:val="32"/>
          <w:szCs w:val="32"/>
        </w:rPr>
      </w:pPr>
      <w:r w:rsidRPr="009D72D2">
        <w:rPr>
          <w:rFonts w:ascii="黑体" w:eastAsia="黑体" w:hAnsi="黑体" w:cs="Arial"/>
          <w:b/>
          <w:bCs/>
          <w:color w:val="000000"/>
          <w:kern w:val="36"/>
          <w:sz w:val="32"/>
          <w:szCs w:val="32"/>
        </w:rPr>
        <w:t>辽宁省教育厅办公室关于组织开展2014/2015学年第二学期普通高等学校大学生在线学习跨校修读学分工作的通知</w:t>
      </w:r>
    </w:p>
    <w:p w:rsidR="00AF140E" w:rsidRPr="009D72D2" w:rsidRDefault="009D72D2" w:rsidP="009D72D2">
      <w:pPr>
        <w:widowControl/>
        <w:spacing w:line="520" w:lineRule="exact"/>
        <w:ind w:firstLineChars="200" w:firstLine="600"/>
        <w:textAlignment w:val="top"/>
        <w:rPr>
          <w:rFonts w:ascii="仿宋_GB2312" w:eastAsia="仿宋_GB2312" w:hAnsi="Arial" w:cs="Arial" w:hint="eastAsia"/>
          <w:color w:val="000000"/>
          <w:kern w:val="0"/>
          <w:sz w:val="30"/>
          <w:szCs w:val="30"/>
        </w:rPr>
      </w:pPr>
      <w:r>
        <w:rPr>
          <w:rFonts w:ascii="仿宋_GB2312" w:eastAsia="仿宋_GB2312" w:hAnsi="Arial" w:cs="Arial" w:hint="eastAsia"/>
          <w:color w:val="000000"/>
          <w:kern w:val="0"/>
          <w:sz w:val="30"/>
          <w:szCs w:val="30"/>
        </w:rPr>
        <w:t xml:space="preserve">               </w:t>
      </w:r>
      <w:r w:rsidR="00AF140E" w:rsidRPr="009D72D2">
        <w:rPr>
          <w:rFonts w:ascii="仿宋_GB2312" w:eastAsia="仿宋_GB2312" w:hAnsi="Arial" w:cs="Arial" w:hint="eastAsia"/>
          <w:color w:val="000000"/>
          <w:kern w:val="0"/>
          <w:sz w:val="30"/>
          <w:szCs w:val="30"/>
        </w:rPr>
        <w:t>辽教办发</w:t>
      </w:r>
      <w:r w:rsidR="00D223E8" w:rsidRPr="009D72D2">
        <w:rPr>
          <w:rFonts w:ascii="仿宋_GB2312" w:eastAsia="仿宋_GB2312" w:hAnsi="Arial" w:cs="Arial" w:hint="eastAsia"/>
          <w:color w:val="000000"/>
          <w:kern w:val="0"/>
          <w:sz w:val="30"/>
          <w:szCs w:val="30"/>
        </w:rPr>
        <w:t>[2015</w:t>
      </w:r>
      <w:r w:rsidR="00AF140E" w:rsidRPr="009D72D2">
        <w:rPr>
          <w:rFonts w:ascii="仿宋_GB2312" w:eastAsia="仿宋_GB2312" w:hAnsi="Arial" w:cs="Arial" w:hint="eastAsia"/>
          <w:color w:val="000000"/>
          <w:kern w:val="0"/>
          <w:sz w:val="30"/>
          <w:szCs w:val="30"/>
        </w:rPr>
        <w:t>]7号</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Arial" w:cs="Arial" w:hint="eastAsia"/>
          <w:color w:val="000000"/>
          <w:kern w:val="0"/>
          <w:sz w:val="30"/>
          <w:szCs w:val="30"/>
        </w:rPr>
        <w:br/>
      </w:r>
      <w:r w:rsidRPr="009D72D2">
        <w:rPr>
          <w:rFonts w:ascii="仿宋_GB2312" w:eastAsia="仿宋_GB2312" w:hAnsiTheme="minorEastAsia" w:cs="Arial" w:hint="eastAsia"/>
          <w:color w:val="000000"/>
          <w:kern w:val="0"/>
          <w:sz w:val="30"/>
          <w:szCs w:val="30"/>
        </w:rPr>
        <w:t>省内有关普通高等学校：</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为贯彻党的十八大及十八届三中、四中全会精神，创新人才培养机制，推进优质教育资源共享，促进教育公平，推动教学方式、方法和管理制度等的改革与创新，经研究，我厅决定在前期试点基础上，面向省内各普通本科高校组织开展2014/2015学年第二学期普通高校大学生在线学习跨校修读学分课程申报工作。现将相关事项通知如下：</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一、指导思想</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以党的十八大和十八届三中、四中全会精神为指导，持续推动基于精品开放课程建设和共享的教育教学改革，促进教育公平，积极构建利用信息化手段扩大优质教育资源覆盖面的有效机制，充分实现辽宁省精品开放课程的共享与共用，推进人才培养机制创新。</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二、主要思路</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按照“基于开放课程、促进资源共享、改革教学方法、培养学生能力”的工作思路，依托大学生在线学习平台，充分利用省级精品开放课程资源，探索学生跨校修读课程、学校间互认学分的学习方式和管理制度，推动课堂教学模式改革，培养学生发现问题、研究问题、解决问题的能力。</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三、选课范围</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lastRenderedPageBreak/>
        <w:t>辽宁省普通高等学校本科教学网（www.upln.cn）上线的省级精品开放课程。</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四、共享方式</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各校可结合实际，根据教学需要采用以下方式开展在线学习跨校修读学分。</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1.各校确定选用课程后，由精品开放课程主讲教师（以下简称“建课教师”）与本校指导教师（以下“用课教师”）组建教学团队，共同备课、研讨课堂教学方法和手段，充分利用网上课程资源，实现课下学习基本理论知识，课上积极研究讨论的教学方式，激发学生兴趣，拓展学生思路，开阔学生眼界，培养学生发现问题、研究问题和解决问题的能力。各教学团队需承担日常导学、课程辅导、学生答疑等辅导性工作。建课教师所在学校出具考核成绩，学生所在学校认定学分；</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2.各校可直接利用精品开放课程资源，实现在线学习、在线考核，建课教师所在学校出具考核成绩，学生所在学校认定学分。</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五、申报范围</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省内各高校在2014/2015学年第二学期开课的教师。</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六、申报要求</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1.申报教师须具有积极的教学热情，乐于改革教学方法，并具有一定研究式、讨论式课堂教学改革经验。</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2.用课教师应征求建课教师同意后，方可确定选用课程。</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3.用课学校在尊重学生自愿选择的前提下，实行小班授课（原则上50人以内）。</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4.教学团队应注重教学方式方法的改革与创新。</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5.建课教师须积极配合，对课程资源进行定期升级，丰富资源，以满足用课学校的教学要求。</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lastRenderedPageBreak/>
        <w:t>6.建课教师所在学校与用课学校应积极建立沟通渠道，共同完成课程注册、课程教学过程监督、课程成绩评定及学分认定相关工作。</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七、有关要求与政策支持</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1.各高校要高度重视大学生在线学习跨校修读学分工作，分管校领导要积极协调相关部门，相互配合，全力做好组织保障工作。</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2.各高校应结合本校实际，积极组织教师和学生参加在线学习跨校修读学分工作，并对参加此项工作的任课教师在工作量计算、年终考核、省级本科教学质量提高工程项目申报等方面给予鼓励和支持。</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3.我厅将对参加2014-2015学年度第二学期大学生在线学习跨校修读学分工作的教师进行专门培训。</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4.</w:t>
      </w:r>
      <w:r w:rsidRPr="009D72D2">
        <w:rPr>
          <w:rFonts w:asciiTheme="minorEastAsia" w:eastAsia="仿宋_GB2312" w:hAnsiTheme="minorEastAsia" w:cs="Arial" w:hint="eastAsia"/>
          <w:color w:val="000000"/>
          <w:kern w:val="0"/>
          <w:sz w:val="30"/>
          <w:szCs w:val="30"/>
        </w:rPr>
        <w:t> </w:t>
      </w:r>
      <w:r w:rsidRPr="009D72D2">
        <w:rPr>
          <w:rFonts w:ascii="仿宋_GB2312" w:eastAsia="仿宋_GB2312" w:hAnsiTheme="minorEastAsia" w:cs="Arial" w:hint="eastAsia"/>
          <w:color w:val="000000"/>
          <w:kern w:val="0"/>
          <w:sz w:val="30"/>
          <w:szCs w:val="30"/>
        </w:rPr>
        <w:t>2014-2015学年度第二学期结束后，我厅将开展本学期跨校修读学分的总结工作，并将实施效果较好的课程列入下一轮省级教育教学改革研究项目。</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5.请各校于1月25日前确定选用课程，并将《2014-2015</w:t>
      </w:r>
      <w:r w:rsidR="00CB4117">
        <w:rPr>
          <w:rFonts w:ascii="仿宋_GB2312" w:eastAsia="仿宋_GB2312" w:hAnsiTheme="minorEastAsia" w:cs="Arial" w:hint="eastAsia"/>
          <w:color w:val="000000"/>
          <w:kern w:val="0"/>
          <w:sz w:val="30"/>
          <w:szCs w:val="30"/>
        </w:rPr>
        <w:t>学年度第二学期大学生在线学习跨校修读学分课程申报汇总表》</w:t>
      </w:r>
      <w:r w:rsidRPr="009D72D2">
        <w:rPr>
          <w:rFonts w:ascii="仿宋_GB2312" w:eastAsia="仿宋_GB2312" w:hAnsiTheme="minorEastAsia" w:cs="Arial" w:hint="eastAsia"/>
          <w:color w:val="000000"/>
          <w:kern w:val="0"/>
          <w:sz w:val="30"/>
          <w:szCs w:val="30"/>
        </w:rPr>
        <w:t>纸质一式一份，寄送到沈阳师范大学教务处，电子版发送至电子邮箱:liyongjiang1998@163.com。</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6.请各高校做好网络硬件的准备工作。</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八、联系人及联系方式</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联系人：刘天华</w:t>
      </w:r>
      <w:r w:rsidRPr="009D72D2">
        <w:rPr>
          <w:rFonts w:asciiTheme="minorEastAsia" w:eastAsia="仿宋_GB2312" w:hAnsiTheme="minorEastAsia" w:cs="Arial" w:hint="eastAsia"/>
          <w:color w:val="000000"/>
          <w:kern w:val="0"/>
          <w:sz w:val="30"/>
          <w:szCs w:val="30"/>
        </w:rPr>
        <w:t>  </w:t>
      </w:r>
      <w:r w:rsidRPr="009D72D2">
        <w:rPr>
          <w:rFonts w:ascii="仿宋_GB2312" w:eastAsia="仿宋_GB2312" w:hAnsiTheme="minorEastAsia" w:cs="Arial" w:hint="eastAsia"/>
          <w:color w:val="000000"/>
          <w:kern w:val="0"/>
          <w:sz w:val="30"/>
          <w:szCs w:val="30"/>
        </w:rPr>
        <w:t>薛明智</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联系电话：024-86592389</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邮寄地址：沈阳市皇姑区黄河北大街253号沈阳师范大学教务处</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lastRenderedPageBreak/>
        <w:t>邮政编码：110034</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Theme="minorEastAsia" w:eastAsia="仿宋_GB2312" w:hAnsiTheme="minorEastAsia" w:cs="Arial" w:hint="eastAsia"/>
          <w:color w:val="000000"/>
          <w:kern w:val="0"/>
          <w:sz w:val="30"/>
          <w:szCs w:val="30"/>
        </w:rPr>
        <w:t> </w:t>
      </w:r>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仿宋_GB2312" w:eastAsia="仿宋_GB2312" w:hAnsiTheme="minorEastAsia" w:cs="Arial" w:hint="eastAsia"/>
          <w:color w:val="000000"/>
          <w:kern w:val="0"/>
          <w:sz w:val="30"/>
          <w:szCs w:val="30"/>
        </w:rPr>
        <w:t>附件：</w:t>
      </w:r>
    </w:p>
    <w:p w:rsidR="00AF140E" w:rsidRPr="009D72D2" w:rsidRDefault="00384E1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hyperlink r:id="rId6" w:history="1">
        <w:r w:rsidR="00AF140E" w:rsidRPr="009D72D2">
          <w:rPr>
            <w:rFonts w:ascii="仿宋_GB2312" w:eastAsia="仿宋_GB2312" w:hAnsiTheme="minorEastAsia" w:cs="Arial" w:hint="eastAsia"/>
            <w:color w:val="0000FF"/>
            <w:kern w:val="0"/>
            <w:sz w:val="30"/>
            <w:szCs w:val="30"/>
            <w:u w:val="single"/>
          </w:rPr>
          <w:t>2014-2015学年度第二学期大学生在线学习跨校修读学分学校申报及选用课程信息表</w:t>
        </w:r>
      </w:hyperlink>
    </w:p>
    <w:p w:rsidR="00AF140E" w:rsidRPr="009D72D2" w:rsidRDefault="00AF140E"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sidRPr="009D72D2">
        <w:rPr>
          <w:rFonts w:asciiTheme="minorEastAsia" w:eastAsia="仿宋_GB2312" w:hAnsiTheme="minorEastAsia" w:cs="Arial" w:hint="eastAsia"/>
          <w:color w:val="000000"/>
          <w:kern w:val="0"/>
          <w:sz w:val="30"/>
          <w:szCs w:val="30"/>
        </w:rPr>
        <w:t> </w:t>
      </w:r>
    </w:p>
    <w:p w:rsidR="00AF140E" w:rsidRPr="009D72D2" w:rsidRDefault="00770234"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Pr>
          <w:rFonts w:ascii="仿宋_GB2312" w:eastAsia="仿宋_GB2312" w:hAnsiTheme="minorEastAsia" w:cs="Arial" w:hint="eastAsia"/>
          <w:color w:val="000000"/>
          <w:kern w:val="0"/>
          <w:sz w:val="30"/>
          <w:szCs w:val="30"/>
        </w:rPr>
        <w:t xml:space="preserve">                             </w:t>
      </w:r>
      <w:r w:rsidR="00AF140E" w:rsidRPr="009D72D2">
        <w:rPr>
          <w:rFonts w:ascii="仿宋_GB2312" w:eastAsia="仿宋_GB2312" w:hAnsiTheme="minorEastAsia" w:cs="Arial" w:hint="eastAsia"/>
          <w:color w:val="000000"/>
          <w:kern w:val="0"/>
          <w:sz w:val="30"/>
          <w:szCs w:val="30"/>
        </w:rPr>
        <w:t>辽宁省教育厅办公室</w:t>
      </w:r>
    </w:p>
    <w:p w:rsidR="00AF140E" w:rsidRPr="009D72D2" w:rsidRDefault="00770234" w:rsidP="009D72D2">
      <w:pPr>
        <w:widowControl/>
        <w:spacing w:line="520" w:lineRule="exact"/>
        <w:ind w:firstLineChars="200" w:firstLine="600"/>
        <w:textAlignment w:val="top"/>
        <w:rPr>
          <w:rFonts w:ascii="仿宋_GB2312" w:eastAsia="仿宋_GB2312" w:hAnsiTheme="minorEastAsia" w:cs="Arial" w:hint="eastAsia"/>
          <w:color w:val="000000"/>
          <w:kern w:val="0"/>
          <w:sz w:val="30"/>
          <w:szCs w:val="30"/>
        </w:rPr>
      </w:pPr>
      <w:r>
        <w:rPr>
          <w:rFonts w:ascii="仿宋_GB2312" w:eastAsia="仿宋_GB2312" w:hAnsiTheme="minorEastAsia" w:cs="Arial" w:hint="eastAsia"/>
          <w:color w:val="000000"/>
          <w:kern w:val="0"/>
          <w:sz w:val="30"/>
          <w:szCs w:val="30"/>
        </w:rPr>
        <w:t xml:space="preserve">                              </w:t>
      </w:r>
      <w:r w:rsidR="00AF140E" w:rsidRPr="009D72D2">
        <w:rPr>
          <w:rFonts w:ascii="仿宋_GB2312" w:eastAsia="仿宋_GB2312" w:hAnsiTheme="minorEastAsia" w:cs="Arial" w:hint="eastAsia"/>
          <w:color w:val="000000"/>
          <w:kern w:val="0"/>
          <w:sz w:val="30"/>
          <w:szCs w:val="30"/>
        </w:rPr>
        <w:t>2015年1月15日</w:t>
      </w:r>
    </w:p>
    <w:p w:rsidR="003D7B70" w:rsidRPr="009D72D2" w:rsidRDefault="003D7B70" w:rsidP="009D72D2">
      <w:pPr>
        <w:spacing w:line="520" w:lineRule="exact"/>
        <w:ind w:firstLineChars="200" w:firstLine="600"/>
        <w:rPr>
          <w:rFonts w:ascii="仿宋_GB2312" w:eastAsia="仿宋_GB2312" w:hint="eastAsia"/>
          <w:sz w:val="30"/>
          <w:szCs w:val="30"/>
        </w:rPr>
      </w:pPr>
    </w:p>
    <w:sectPr w:rsidR="003D7B70" w:rsidRPr="009D72D2" w:rsidSect="00CD41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322" w:rsidRDefault="00487322" w:rsidP="00AF140E">
      <w:r>
        <w:separator/>
      </w:r>
    </w:p>
  </w:endnote>
  <w:endnote w:type="continuationSeparator" w:id="1">
    <w:p w:rsidR="00487322" w:rsidRDefault="00487322" w:rsidP="00AF1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322" w:rsidRDefault="00487322" w:rsidP="00AF140E">
      <w:r>
        <w:separator/>
      </w:r>
    </w:p>
  </w:footnote>
  <w:footnote w:type="continuationSeparator" w:id="1">
    <w:p w:rsidR="00487322" w:rsidRDefault="00487322" w:rsidP="00AF14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40E"/>
    <w:rsid w:val="0012300E"/>
    <w:rsid w:val="001A6A8D"/>
    <w:rsid w:val="001D7878"/>
    <w:rsid w:val="00384E1E"/>
    <w:rsid w:val="003D7B70"/>
    <w:rsid w:val="00487322"/>
    <w:rsid w:val="00626D76"/>
    <w:rsid w:val="00770234"/>
    <w:rsid w:val="008017CB"/>
    <w:rsid w:val="00833991"/>
    <w:rsid w:val="00965BCA"/>
    <w:rsid w:val="009D72D2"/>
    <w:rsid w:val="00AF140E"/>
    <w:rsid w:val="00C9767E"/>
    <w:rsid w:val="00CB4117"/>
    <w:rsid w:val="00CD4140"/>
    <w:rsid w:val="00D22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40"/>
    <w:pPr>
      <w:widowControl w:val="0"/>
      <w:jc w:val="both"/>
    </w:pPr>
  </w:style>
  <w:style w:type="paragraph" w:styleId="1">
    <w:name w:val="heading 1"/>
    <w:basedOn w:val="a"/>
    <w:link w:val="1Char"/>
    <w:uiPriority w:val="9"/>
    <w:qFormat/>
    <w:rsid w:val="00AF140E"/>
    <w:pPr>
      <w:widowControl/>
      <w:spacing w:before="240" w:after="240"/>
      <w:jc w:val="left"/>
      <w:outlineLvl w:val="0"/>
    </w:pPr>
    <w:rPr>
      <w:rFonts w:ascii="宋体" w:eastAsia="宋体" w:hAnsi="宋体" w:cs="宋体"/>
      <w:b/>
      <w:bCs/>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1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140E"/>
    <w:rPr>
      <w:sz w:val="18"/>
      <w:szCs w:val="18"/>
    </w:rPr>
  </w:style>
  <w:style w:type="paragraph" w:styleId="a4">
    <w:name w:val="footer"/>
    <w:basedOn w:val="a"/>
    <w:link w:val="Char0"/>
    <w:uiPriority w:val="99"/>
    <w:semiHidden/>
    <w:unhideWhenUsed/>
    <w:rsid w:val="00AF14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140E"/>
    <w:rPr>
      <w:sz w:val="18"/>
      <w:szCs w:val="18"/>
    </w:rPr>
  </w:style>
  <w:style w:type="character" w:customStyle="1" w:styleId="1Char">
    <w:name w:val="标题 1 Char"/>
    <w:basedOn w:val="a0"/>
    <w:link w:val="1"/>
    <w:uiPriority w:val="9"/>
    <w:rsid w:val="00AF140E"/>
    <w:rPr>
      <w:rFonts w:ascii="宋体" w:eastAsia="宋体" w:hAnsi="宋体" w:cs="宋体"/>
      <w:b/>
      <w:bCs/>
      <w:kern w:val="36"/>
      <w:sz w:val="33"/>
      <w:szCs w:val="33"/>
    </w:rPr>
  </w:style>
  <w:style w:type="character" w:styleId="a5">
    <w:name w:val="Hyperlink"/>
    <w:basedOn w:val="a0"/>
    <w:uiPriority w:val="99"/>
    <w:semiHidden/>
    <w:unhideWhenUsed/>
    <w:rsid w:val="00AF140E"/>
    <w:rPr>
      <w:color w:val="0000FF"/>
      <w:u w:val="single"/>
    </w:rPr>
  </w:style>
  <w:style w:type="paragraph" w:styleId="a6">
    <w:name w:val="Normal (Web)"/>
    <w:basedOn w:val="a"/>
    <w:uiPriority w:val="99"/>
    <w:semiHidden/>
    <w:unhideWhenUsed/>
    <w:rsid w:val="00AF140E"/>
    <w:pPr>
      <w:widowControl/>
      <w:spacing w:before="100" w:beforeAutospacing="1" w:after="100" w:afterAutospacing="1"/>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059491">
      <w:bodyDiv w:val="1"/>
      <w:marLeft w:val="0"/>
      <w:marRight w:val="0"/>
      <w:marTop w:val="0"/>
      <w:marBottom w:val="0"/>
      <w:divBdr>
        <w:top w:val="none" w:sz="0" w:space="0" w:color="auto"/>
        <w:left w:val="none" w:sz="0" w:space="0" w:color="auto"/>
        <w:bottom w:val="none" w:sz="0" w:space="0" w:color="auto"/>
        <w:right w:val="none" w:sz="0" w:space="0" w:color="auto"/>
      </w:divBdr>
      <w:divsChild>
        <w:div w:id="1135753847">
          <w:marLeft w:val="0"/>
          <w:marRight w:val="0"/>
          <w:marTop w:val="0"/>
          <w:marBottom w:val="0"/>
          <w:divBdr>
            <w:top w:val="none" w:sz="0" w:space="0" w:color="auto"/>
            <w:left w:val="none" w:sz="0" w:space="0" w:color="auto"/>
            <w:bottom w:val="none" w:sz="0" w:space="0" w:color="auto"/>
            <w:right w:val="none" w:sz="0" w:space="0" w:color="auto"/>
          </w:divBdr>
          <w:divsChild>
            <w:div w:id="429620037">
              <w:marLeft w:val="0"/>
              <w:marRight w:val="0"/>
              <w:marTop w:val="0"/>
              <w:marBottom w:val="0"/>
              <w:divBdr>
                <w:top w:val="none" w:sz="0" w:space="0" w:color="auto"/>
                <w:left w:val="none" w:sz="0" w:space="0" w:color="auto"/>
                <w:bottom w:val="none" w:sz="0" w:space="0" w:color="auto"/>
                <w:right w:val="none" w:sz="0" w:space="0" w:color="auto"/>
              </w:divBdr>
              <w:divsChild>
                <w:div w:id="524366575">
                  <w:marLeft w:val="0"/>
                  <w:marRight w:val="0"/>
                  <w:marTop w:val="0"/>
                  <w:marBottom w:val="0"/>
                  <w:divBdr>
                    <w:top w:val="none" w:sz="0" w:space="0" w:color="auto"/>
                    <w:left w:val="none" w:sz="0" w:space="0" w:color="auto"/>
                    <w:bottom w:val="none" w:sz="0" w:space="0" w:color="auto"/>
                    <w:right w:val="none" w:sz="0" w:space="0" w:color="auto"/>
                  </w:divBdr>
                  <w:divsChild>
                    <w:div w:id="91173519">
                      <w:marLeft w:val="0"/>
                      <w:marRight w:val="0"/>
                      <w:marTop w:val="0"/>
                      <w:marBottom w:val="0"/>
                      <w:divBdr>
                        <w:top w:val="none" w:sz="0" w:space="0" w:color="auto"/>
                        <w:left w:val="none" w:sz="0" w:space="0" w:color="auto"/>
                        <w:bottom w:val="none" w:sz="0" w:space="0" w:color="auto"/>
                        <w:right w:val="none" w:sz="0" w:space="0" w:color="auto"/>
                      </w:divBdr>
                      <w:divsChild>
                        <w:div w:id="977491277">
                          <w:marLeft w:val="0"/>
                          <w:marRight w:val="0"/>
                          <w:marTop w:val="0"/>
                          <w:marBottom w:val="0"/>
                          <w:divBdr>
                            <w:top w:val="none" w:sz="0" w:space="0" w:color="auto"/>
                            <w:left w:val="none" w:sz="0" w:space="0" w:color="auto"/>
                            <w:bottom w:val="none" w:sz="0" w:space="0" w:color="auto"/>
                            <w:right w:val="none" w:sz="0" w:space="0" w:color="auto"/>
                          </w:divBdr>
                          <w:divsChild>
                            <w:div w:id="685912669">
                              <w:marLeft w:val="0"/>
                              <w:marRight w:val="0"/>
                              <w:marTop w:val="0"/>
                              <w:marBottom w:val="0"/>
                              <w:divBdr>
                                <w:top w:val="none" w:sz="0" w:space="0" w:color="auto"/>
                                <w:left w:val="none" w:sz="0" w:space="0" w:color="auto"/>
                                <w:bottom w:val="none" w:sz="0" w:space="0" w:color="auto"/>
                                <w:right w:val="none" w:sz="0" w:space="0" w:color="auto"/>
                              </w:divBdr>
                              <w:divsChild>
                                <w:div w:id="672103594">
                                  <w:marLeft w:val="0"/>
                                  <w:marRight w:val="0"/>
                                  <w:marTop w:val="0"/>
                                  <w:marBottom w:val="0"/>
                                  <w:divBdr>
                                    <w:top w:val="none" w:sz="0" w:space="0" w:color="auto"/>
                                    <w:left w:val="none" w:sz="0" w:space="0" w:color="auto"/>
                                    <w:bottom w:val="none" w:sz="0" w:space="0" w:color="auto"/>
                                    <w:right w:val="none" w:sz="0" w:space="0" w:color="auto"/>
                                  </w:divBdr>
                                  <w:divsChild>
                                    <w:div w:id="911234118">
                                      <w:marLeft w:val="0"/>
                                      <w:marRight w:val="0"/>
                                      <w:marTop w:val="0"/>
                                      <w:marBottom w:val="0"/>
                                      <w:divBdr>
                                        <w:top w:val="none" w:sz="0" w:space="0" w:color="auto"/>
                                        <w:left w:val="none" w:sz="0" w:space="0" w:color="auto"/>
                                        <w:bottom w:val="none" w:sz="0" w:space="0" w:color="auto"/>
                                        <w:right w:val="none" w:sz="0" w:space="0" w:color="auto"/>
                                      </w:divBdr>
                                      <w:divsChild>
                                        <w:div w:id="954170602">
                                          <w:marLeft w:val="0"/>
                                          <w:marRight w:val="0"/>
                                          <w:marTop w:val="0"/>
                                          <w:marBottom w:val="0"/>
                                          <w:divBdr>
                                            <w:top w:val="none" w:sz="0" w:space="0" w:color="auto"/>
                                            <w:left w:val="none" w:sz="0" w:space="0" w:color="auto"/>
                                            <w:bottom w:val="none" w:sz="0" w:space="0" w:color="auto"/>
                                            <w:right w:val="none" w:sz="0" w:space="0" w:color="auto"/>
                                          </w:divBdr>
                                        </w:div>
                                        <w:div w:id="1061951091">
                                          <w:marLeft w:val="0"/>
                                          <w:marRight w:val="0"/>
                                          <w:marTop w:val="0"/>
                                          <w:marBottom w:val="0"/>
                                          <w:divBdr>
                                            <w:top w:val="none" w:sz="0" w:space="0" w:color="auto"/>
                                            <w:left w:val="none" w:sz="0" w:space="0" w:color="auto"/>
                                            <w:bottom w:val="none" w:sz="0" w:space="0" w:color="auto"/>
                                            <w:right w:val="none" w:sz="0" w:space="0" w:color="auto"/>
                                          </w:divBdr>
                                        </w:div>
                                        <w:div w:id="11619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ln.cn/uploadfile/2015/0116/20150116082049609.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纪常鲲</dc:creator>
  <cp:keywords/>
  <dc:description/>
  <cp:lastModifiedBy>纪常鲲</cp:lastModifiedBy>
  <cp:revision>27</cp:revision>
  <cp:lastPrinted>2015-01-17T00:54:00Z</cp:lastPrinted>
  <dcterms:created xsi:type="dcterms:W3CDTF">2015-01-17T00:54:00Z</dcterms:created>
  <dcterms:modified xsi:type="dcterms:W3CDTF">2015-05-21T11:17:00Z</dcterms:modified>
</cp:coreProperties>
</file>