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A1DB" w14:textId="4F2C4697" w:rsidR="00B41B41" w:rsidRDefault="00B41B41" w:rsidP="00B41B41">
      <w:pPr>
        <w:snapToGrid w:val="0"/>
        <w:spacing w:line="520" w:lineRule="exact"/>
        <w:rPr>
          <w:rFonts w:ascii="方正小标宋简体" w:eastAsia="方正小标宋简体" w:hint="eastAsia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附件1</w:t>
      </w:r>
    </w:p>
    <w:p w14:paraId="26F6B6B5" w14:textId="326F17AA" w:rsidR="004F65E9" w:rsidRDefault="006B6313">
      <w:pPr>
        <w:snapToGrid w:val="0"/>
        <w:spacing w:line="52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大连海洋大学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通识教育理念</w:t>
      </w:r>
    </w:p>
    <w:p w14:paraId="61CC07A2" w14:textId="77777777" w:rsidR="004F65E9" w:rsidRDefault="006B6313">
      <w:pPr>
        <w:snapToGrid w:val="0"/>
        <w:spacing w:line="52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秉持</w:t>
      </w:r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“育人育才，通专并重”理念，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依托厚底蕴大学精神、多学科综合平台和高水平科研资源，以思想政治教育为根本，以海洋情怀教育为总揽，以综合素质教育为重点，以创新创业教育为引领，实现“通、专、跨、创”的有机结合，加强学生思想品德、</w:t>
      </w:r>
      <w:r>
        <w:rPr>
          <w:rFonts w:ascii="仿宋_GB2312" w:eastAsia="仿宋_GB2312" w:hAnsi="华文中宋" w:hint="eastAsia"/>
          <w:color w:val="000000" w:themeColor="text1"/>
          <w:sz w:val="28"/>
          <w:szCs w:val="28"/>
        </w:rPr>
        <w:t>拓宽学生知识领域、提高学生综合素养，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促进学生德智体美劳全面发展。</w:t>
      </w:r>
    </w:p>
    <w:p w14:paraId="6B4DAF6F" w14:textId="77777777" w:rsidR="004F65E9" w:rsidRDefault="006B6313">
      <w:pPr>
        <w:snapToGrid w:val="0"/>
        <w:spacing w:line="52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1.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培养学生中国特色社会主义思想、爱国主义精神和新时代责任担当意识，传承中华优秀传统文化，培育和</w:t>
      </w:r>
      <w:proofErr w:type="gramStart"/>
      <w:r>
        <w:rPr>
          <w:rFonts w:ascii="仿宋_GB2312" w:eastAsia="仿宋_GB2312" w:hint="eastAsia"/>
          <w:color w:val="000000" w:themeColor="text1"/>
          <w:sz w:val="28"/>
          <w:szCs w:val="28"/>
        </w:rPr>
        <w:t>践行</w:t>
      </w:r>
      <w:proofErr w:type="gramEnd"/>
      <w:r>
        <w:rPr>
          <w:rFonts w:ascii="仿宋_GB2312" w:eastAsia="仿宋_GB2312" w:hint="eastAsia"/>
          <w:color w:val="000000" w:themeColor="text1"/>
          <w:sz w:val="28"/>
          <w:szCs w:val="28"/>
        </w:rPr>
        <w:t>社会主义核心价值观；</w:t>
      </w:r>
    </w:p>
    <w:p w14:paraId="1E503082" w14:textId="77777777" w:rsidR="004F65E9" w:rsidRDefault="006B6313">
      <w:pPr>
        <w:snapToGrid w:val="0"/>
        <w:spacing w:line="52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2.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培养学生厚植海洋情怀，学习海洋基础知识，引领认知海洋、利用海洋、保护海洋，关注海洋事业发展，支撑</w:t>
      </w:r>
      <w:proofErr w:type="gramStart"/>
      <w:r>
        <w:rPr>
          <w:rFonts w:ascii="仿宋_GB2312" w:eastAsia="仿宋_GB2312" w:hint="eastAsia"/>
          <w:color w:val="000000" w:themeColor="text1"/>
          <w:sz w:val="28"/>
          <w:szCs w:val="28"/>
        </w:rPr>
        <w:t>海洋梦</w:t>
      </w:r>
      <w:proofErr w:type="gramEnd"/>
      <w:r>
        <w:rPr>
          <w:rFonts w:ascii="仿宋_GB2312" w:eastAsia="仿宋_GB2312" w:hint="eastAsia"/>
          <w:color w:val="000000" w:themeColor="text1"/>
          <w:sz w:val="28"/>
          <w:szCs w:val="28"/>
        </w:rPr>
        <w:t>助力中国梦的实现；</w:t>
      </w:r>
    </w:p>
    <w:p w14:paraId="0561B662" w14:textId="77777777" w:rsidR="004F65E9" w:rsidRDefault="006B6313">
      <w:pPr>
        <w:snapToGrid w:val="0"/>
        <w:spacing w:line="52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3.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培养学生用理性视角看待当代中国社会发展的现实问题，强化经典名著阅读，以宽阔的视野理解多元文化和世界文明；</w:t>
      </w:r>
    </w:p>
    <w:p w14:paraId="109E8833" w14:textId="77777777" w:rsidR="004F65E9" w:rsidRDefault="006B6313">
      <w:pPr>
        <w:snapToGrid w:val="0"/>
        <w:spacing w:line="52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4.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培养学生博雅多通、理性思维、人文素养和审美能力，具有良好的基础科学素养，提升学生沟通表达、逻辑思辨和批判性思维能力；</w:t>
      </w:r>
    </w:p>
    <w:p w14:paraId="2CDBC1A7" w14:textId="77777777" w:rsidR="004F65E9" w:rsidRDefault="006B6313">
      <w:pPr>
        <w:snapToGrid w:val="0"/>
        <w:spacing w:line="52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5.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培养学生认识自我、完善自我，保持身心健康，具有良好外语与计算机等工具使用能力，培养终身学习的意识与能力。</w:t>
      </w:r>
    </w:p>
    <w:p w14:paraId="05A0F532" w14:textId="77777777" w:rsidR="004F65E9" w:rsidRDefault="004F65E9"/>
    <w:sectPr w:rsidR="004F6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7191" w14:textId="77777777" w:rsidR="006B6313" w:rsidRDefault="006B6313" w:rsidP="00B41B41">
      <w:r>
        <w:separator/>
      </w:r>
    </w:p>
  </w:endnote>
  <w:endnote w:type="continuationSeparator" w:id="0">
    <w:p w14:paraId="63D5F347" w14:textId="77777777" w:rsidR="006B6313" w:rsidRDefault="006B6313" w:rsidP="00B4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1375" w14:textId="77777777" w:rsidR="006B6313" w:rsidRDefault="006B6313" w:rsidP="00B41B41">
      <w:r>
        <w:separator/>
      </w:r>
    </w:p>
  </w:footnote>
  <w:footnote w:type="continuationSeparator" w:id="0">
    <w:p w14:paraId="765CC0A2" w14:textId="77777777" w:rsidR="006B6313" w:rsidRDefault="006B6313" w:rsidP="00B4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FE297D"/>
    <w:rsid w:val="004F65E9"/>
    <w:rsid w:val="006B6313"/>
    <w:rsid w:val="00B41B41"/>
    <w:rsid w:val="5A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19A7D9"/>
  <w15:docId w15:val="{AAF655D7-9953-4758-9240-35C04B53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1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41B41"/>
    <w:rPr>
      <w:kern w:val="2"/>
      <w:sz w:val="18"/>
      <w:szCs w:val="18"/>
    </w:rPr>
  </w:style>
  <w:style w:type="paragraph" w:styleId="a5">
    <w:name w:val="footer"/>
    <w:basedOn w:val="a"/>
    <w:link w:val="a6"/>
    <w:rsid w:val="00B41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41B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WPS_1619492280</dc:creator>
  <cp:lastModifiedBy>于旭蓉</cp:lastModifiedBy>
  <cp:revision>2</cp:revision>
  <dcterms:created xsi:type="dcterms:W3CDTF">2021-05-19T01:29:00Z</dcterms:created>
  <dcterms:modified xsi:type="dcterms:W3CDTF">2021-05-19T03:02:00Z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88496718B5074FFE8E94B8AA0385187C</vt:lpwstr>
  </property>
</Properties>
</file>