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282E" w14:textId="618431AD" w:rsidR="00E7301B" w:rsidRPr="00B61A09" w:rsidRDefault="00B61A09" w:rsidP="00F97C6E">
      <w:pPr>
        <w:snapToGrid w:val="0"/>
        <w:spacing w:line="520" w:lineRule="exact"/>
        <w:jc w:val="center"/>
        <w:rPr>
          <w:rFonts w:ascii="方正小标宋简体" w:eastAsia="方正小标宋简体"/>
          <w:sz w:val="32"/>
          <w:szCs w:val="36"/>
        </w:rPr>
      </w:pPr>
      <w:r w:rsidRPr="00B61A09">
        <w:rPr>
          <w:rFonts w:ascii="方正小标宋简体" w:eastAsia="方正小标宋简体" w:hint="eastAsia"/>
          <w:sz w:val="32"/>
          <w:szCs w:val="36"/>
        </w:rPr>
        <w:t>自拟题目（25字以内）</w:t>
      </w:r>
    </w:p>
    <w:p w14:paraId="2772AE4A" w14:textId="7F1FEA36" w:rsidR="00B61A09" w:rsidRDefault="00B61A09" w:rsidP="00F97C6E">
      <w:pPr>
        <w:snapToGrid w:val="0"/>
        <w:spacing w:line="520" w:lineRule="exact"/>
        <w:jc w:val="center"/>
        <w:rPr>
          <w:rFonts w:ascii="方正小标宋简体" w:eastAsia="方正小标宋简体"/>
          <w:sz w:val="32"/>
          <w:szCs w:val="36"/>
        </w:rPr>
      </w:pPr>
      <w:r w:rsidRPr="00B61A09">
        <w:rPr>
          <w:rFonts w:ascii="方正小标宋简体" w:eastAsia="方正小标宋简体" w:hint="eastAsia"/>
          <w:sz w:val="32"/>
          <w:szCs w:val="36"/>
        </w:rPr>
        <w:t>——记（获评年份）年辽宁省教学名师（教师姓名）教授</w:t>
      </w:r>
    </w:p>
    <w:p w14:paraId="066903CB" w14:textId="4F237DEC" w:rsidR="00F97C6E" w:rsidRPr="00B61A09" w:rsidRDefault="00F97C6E" w:rsidP="00F97C6E">
      <w:pPr>
        <w:snapToGrid w:val="0"/>
        <w:spacing w:line="520" w:lineRule="exact"/>
        <w:jc w:val="center"/>
        <w:rPr>
          <w:rFonts w:ascii="方正小标宋简体" w:eastAsia="方正小标宋简体"/>
          <w:sz w:val="32"/>
          <w:szCs w:val="36"/>
        </w:rPr>
      </w:pPr>
      <w:r>
        <w:rPr>
          <w:rFonts w:ascii="方正小标宋简体" w:eastAsia="方正小标宋简体" w:hint="eastAsia"/>
          <w:sz w:val="32"/>
          <w:szCs w:val="36"/>
        </w:rPr>
        <w:t>（方正小标宋简体，三号）</w:t>
      </w:r>
    </w:p>
    <w:p w14:paraId="2ECAE490" w14:textId="165E2419" w:rsidR="00B61A09" w:rsidRDefault="00895F3F" w:rsidP="00F97C6E">
      <w:pPr>
        <w:snapToGrid w:val="0"/>
        <w:spacing w:line="520" w:lineRule="exact"/>
        <w:jc w:val="center"/>
      </w:pPr>
      <w:r>
        <w:rPr>
          <w:rFonts w:ascii="方正小标宋简体" w:eastAsia="方正小标宋简体"/>
          <w:noProof/>
        </w:rPr>
        <w:pict w14:anchorId="01CFB16F">
          <v:rect id="_x0000_s1029" style="position:absolute;left:0;text-align:left;margin-left:86.5pt;margin-top:10.5pt;width:255.75pt;height:174.75pt;z-index:251658240">
            <w10:wrap type="topAndBottom"/>
          </v:rect>
        </w:pict>
      </w:r>
      <w:r w:rsidR="00B61A09">
        <w:rPr>
          <w:rFonts w:hint="eastAsia"/>
        </w:rPr>
        <w:t>（个人形象照片一张，证件照除外）</w:t>
      </w:r>
    </w:p>
    <w:p w14:paraId="0104FA6A" w14:textId="637B6CF0" w:rsidR="00B61A09" w:rsidRPr="00F97C6E" w:rsidRDefault="00B61A09" w:rsidP="00F97C6E">
      <w:pPr>
        <w:snapToGrid w:val="0"/>
        <w:spacing w:line="520" w:lineRule="exact"/>
        <w:jc w:val="center"/>
        <w:rPr>
          <w:rFonts w:ascii="仿宋_GB2312" w:eastAsia="仿宋_GB2312"/>
          <w:sz w:val="28"/>
          <w:szCs w:val="32"/>
        </w:rPr>
      </w:pPr>
      <w:r w:rsidRPr="00F97C6E">
        <w:rPr>
          <w:rFonts w:ascii="仿宋_GB2312" w:eastAsia="仿宋_GB2312" w:hint="eastAsia"/>
          <w:sz w:val="28"/>
          <w:szCs w:val="32"/>
        </w:rPr>
        <w:t>姓名，</w:t>
      </w:r>
      <w:r w:rsidR="009B4CB0" w:rsidRPr="00F97C6E">
        <w:rPr>
          <w:rFonts w:ascii="仿宋_GB2312" w:eastAsia="仿宋_GB2312" w:hint="eastAsia"/>
          <w:sz w:val="28"/>
          <w:szCs w:val="32"/>
        </w:rPr>
        <w:t>性别，</w:t>
      </w:r>
      <w:r w:rsidRPr="00F97C6E">
        <w:rPr>
          <w:rFonts w:ascii="仿宋_GB2312" w:eastAsia="仿宋_GB2312" w:hint="eastAsia"/>
          <w:sz w:val="28"/>
          <w:szCs w:val="32"/>
        </w:rPr>
        <w:t>所在学院，学历</w:t>
      </w:r>
      <w:r w:rsidR="009B4CB0" w:rsidRPr="00F97C6E">
        <w:rPr>
          <w:rFonts w:ascii="仿宋_GB2312" w:eastAsia="仿宋_GB2312" w:hint="eastAsia"/>
          <w:sz w:val="28"/>
          <w:szCs w:val="32"/>
        </w:rPr>
        <w:t>。</w:t>
      </w:r>
      <w:r w:rsidRPr="00F97C6E">
        <w:rPr>
          <w:rFonts w:ascii="仿宋_GB2312" w:eastAsia="仿宋_GB2312" w:hint="eastAsia"/>
          <w:sz w:val="28"/>
          <w:szCs w:val="32"/>
        </w:rPr>
        <w:t>个人情况简介</w:t>
      </w:r>
      <w:r w:rsidR="00F97C6E">
        <w:rPr>
          <w:rFonts w:ascii="仿宋_GB2312" w:eastAsia="仿宋_GB2312" w:hint="eastAsia"/>
          <w:sz w:val="28"/>
          <w:szCs w:val="32"/>
        </w:rPr>
        <w:t>1</w:t>
      </w:r>
      <w:r w:rsidR="00F97C6E">
        <w:rPr>
          <w:rFonts w:ascii="仿宋_GB2312" w:eastAsia="仿宋_GB2312"/>
          <w:sz w:val="28"/>
          <w:szCs w:val="32"/>
        </w:rPr>
        <w:t>50</w:t>
      </w:r>
      <w:r w:rsidR="00F97C6E">
        <w:rPr>
          <w:rFonts w:ascii="仿宋_GB2312" w:eastAsia="仿宋_GB2312" w:hint="eastAsia"/>
          <w:sz w:val="28"/>
          <w:szCs w:val="32"/>
        </w:rPr>
        <w:t>字左右</w:t>
      </w:r>
      <w:r w:rsidRPr="00F97C6E">
        <w:rPr>
          <w:rFonts w:ascii="仿宋_GB2312" w:eastAsia="仿宋_GB2312" w:hint="eastAsia"/>
          <w:sz w:val="28"/>
          <w:szCs w:val="32"/>
        </w:rPr>
        <w:t>，</w:t>
      </w:r>
      <w:r w:rsidR="00F97C6E">
        <w:rPr>
          <w:rFonts w:ascii="仿宋_GB2312" w:eastAsia="仿宋_GB2312" w:hint="eastAsia"/>
          <w:sz w:val="28"/>
          <w:szCs w:val="32"/>
        </w:rPr>
        <w:t>包含获奖、社会任职，教学课程等基本情况。（仿宋G</w:t>
      </w:r>
      <w:r w:rsidR="00F97C6E">
        <w:rPr>
          <w:rFonts w:ascii="仿宋_GB2312" w:eastAsia="仿宋_GB2312"/>
          <w:sz w:val="28"/>
          <w:szCs w:val="32"/>
        </w:rPr>
        <w:t>B2312</w:t>
      </w:r>
      <w:r w:rsidR="00F97C6E">
        <w:rPr>
          <w:rFonts w:ascii="仿宋_GB2312" w:eastAsia="仿宋_GB2312" w:hint="eastAsia"/>
          <w:sz w:val="28"/>
          <w:szCs w:val="32"/>
        </w:rPr>
        <w:t>，四号，行间距固定值2</w:t>
      </w:r>
      <w:r w:rsidR="00F97C6E">
        <w:rPr>
          <w:rFonts w:ascii="仿宋_GB2312" w:eastAsia="仿宋_GB2312"/>
          <w:sz w:val="28"/>
          <w:szCs w:val="32"/>
        </w:rPr>
        <w:t>6</w:t>
      </w:r>
      <w:r w:rsidR="00F97C6E">
        <w:rPr>
          <w:rFonts w:ascii="仿宋_GB2312" w:eastAsia="仿宋_GB2312" w:hint="eastAsia"/>
          <w:sz w:val="28"/>
          <w:szCs w:val="32"/>
        </w:rPr>
        <w:t>）</w:t>
      </w:r>
    </w:p>
    <w:p w14:paraId="590956E2" w14:textId="34953513" w:rsidR="00B61A09" w:rsidRPr="00B61A09" w:rsidRDefault="00B61A09" w:rsidP="00F97C6E">
      <w:pPr>
        <w:snapToGrid w:val="0"/>
        <w:spacing w:line="520" w:lineRule="exact"/>
        <w:jc w:val="center"/>
      </w:pPr>
    </w:p>
    <w:p w14:paraId="5AFDB0B0" w14:textId="77777777" w:rsidR="00F97C6E" w:rsidRPr="00F97C6E" w:rsidRDefault="00F97C6E" w:rsidP="00F97C6E">
      <w:pPr>
        <w:snapToGrid w:val="0"/>
        <w:spacing w:line="520" w:lineRule="exact"/>
        <w:rPr>
          <w:rFonts w:ascii="仿宋_GB2312" w:eastAsia="仿宋_GB2312"/>
          <w:sz w:val="28"/>
          <w:szCs w:val="32"/>
        </w:rPr>
      </w:pPr>
      <w:r w:rsidRPr="00F97C6E">
        <w:rPr>
          <w:rFonts w:ascii="仿宋_GB2312" w:eastAsia="仿宋_GB2312" w:hint="eastAsia"/>
          <w:sz w:val="28"/>
          <w:szCs w:val="32"/>
        </w:rPr>
        <w:t>正文内容建议围绕教学理念、教学工作经历等方面进行阐述。</w:t>
      </w:r>
    </w:p>
    <w:p w14:paraId="521B7B05" w14:textId="51834CEE" w:rsidR="00F97C6E" w:rsidRDefault="00F97C6E" w:rsidP="00F97C6E">
      <w:pPr>
        <w:snapToGrid w:val="0"/>
        <w:spacing w:line="520" w:lineRule="exact"/>
        <w:rPr>
          <w:rFonts w:ascii="仿宋_GB2312" w:eastAsia="仿宋_GB2312"/>
          <w:sz w:val="28"/>
          <w:szCs w:val="32"/>
        </w:rPr>
      </w:pPr>
      <w:r w:rsidRPr="00F97C6E">
        <w:rPr>
          <w:rFonts w:ascii="仿宋_GB2312" w:eastAsia="仿宋_GB2312" w:hint="eastAsia"/>
          <w:sz w:val="28"/>
          <w:szCs w:val="32"/>
        </w:rPr>
        <w:t>（</w:t>
      </w:r>
      <w:r>
        <w:rPr>
          <w:rFonts w:ascii="仿宋_GB2312" w:eastAsia="仿宋_GB2312" w:hint="eastAsia"/>
          <w:sz w:val="28"/>
          <w:szCs w:val="32"/>
        </w:rPr>
        <w:t>仿宋G</w:t>
      </w:r>
      <w:r>
        <w:rPr>
          <w:rFonts w:ascii="仿宋_GB2312" w:eastAsia="仿宋_GB2312"/>
          <w:sz w:val="28"/>
          <w:szCs w:val="32"/>
        </w:rPr>
        <w:t>B2312</w:t>
      </w:r>
      <w:r>
        <w:rPr>
          <w:rFonts w:ascii="仿宋_GB2312" w:eastAsia="仿宋_GB2312" w:hint="eastAsia"/>
          <w:sz w:val="28"/>
          <w:szCs w:val="32"/>
        </w:rPr>
        <w:t>，四号，行间距固定值2</w:t>
      </w:r>
      <w:r>
        <w:rPr>
          <w:rFonts w:ascii="仿宋_GB2312" w:eastAsia="仿宋_GB2312"/>
          <w:sz w:val="28"/>
          <w:szCs w:val="32"/>
        </w:rPr>
        <w:t>6</w:t>
      </w:r>
      <w:r>
        <w:rPr>
          <w:rFonts w:ascii="仿宋_GB2312" w:eastAsia="仿宋_GB2312" w:hint="eastAsia"/>
          <w:sz w:val="28"/>
          <w:szCs w:val="32"/>
        </w:rPr>
        <w:t>；</w:t>
      </w:r>
      <w:r w:rsidRPr="00F97C6E">
        <w:rPr>
          <w:rFonts w:ascii="仿宋_GB2312" w:eastAsia="仿宋_GB2312" w:hint="eastAsia"/>
          <w:sz w:val="28"/>
          <w:szCs w:val="32"/>
        </w:rPr>
        <w:t>一级标题</w:t>
      </w:r>
      <w:r>
        <w:rPr>
          <w:rFonts w:ascii="仿宋_GB2312" w:eastAsia="仿宋_GB2312" w:hint="eastAsia"/>
          <w:sz w:val="28"/>
          <w:szCs w:val="32"/>
        </w:rPr>
        <w:t>，</w:t>
      </w:r>
      <w:r w:rsidRPr="00F97C6E">
        <w:rPr>
          <w:rFonts w:ascii="仿宋_GB2312" w:eastAsia="仿宋_GB2312" w:hint="eastAsia"/>
          <w:sz w:val="28"/>
          <w:szCs w:val="32"/>
        </w:rPr>
        <w:t>黑体</w:t>
      </w:r>
      <w:r>
        <w:rPr>
          <w:rFonts w:ascii="仿宋_GB2312" w:eastAsia="仿宋_GB2312" w:hint="eastAsia"/>
          <w:sz w:val="28"/>
          <w:szCs w:val="32"/>
        </w:rPr>
        <w:t>，四号，二级标题，仿宋</w:t>
      </w:r>
      <w:r>
        <w:rPr>
          <w:rFonts w:ascii="仿宋_GB2312" w:eastAsia="仿宋_GB2312"/>
          <w:sz w:val="28"/>
          <w:szCs w:val="32"/>
        </w:rPr>
        <w:t>GB2312</w:t>
      </w:r>
      <w:r>
        <w:rPr>
          <w:rFonts w:ascii="仿宋_GB2312" w:eastAsia="仿宋_GB2312" w:hint="eastAsia"/>
          <w:sz w:val="28"/>
          <w:szCs w:val="32"/>
        </w:rPr>
        <w:t>，四号，加粗；字数在</w:t>
      </w:r>
      <w:r w:rsidRPr="00F97C6E">
        <w:rPr>
          <w:rFonts w:ascii="仿宋_GB2312" w:eastAsia="仿宋_GB2312" w:hint="eastAsia"/>
          <w:sz w:val="28"/>
          <w:szCs w:val="32"/>
        </w:rPr>
        <w:t>2</w:t>
      </w:r>
      <w:r w:rsidRPr="00F97C6E">
        <w:rPr>
          <w:rFonts w:ascii="仿宋_GB2312" w:eastAsia="仿宋_GB2312"/>
          <w:sz w:val="28"/>
          <w:szCs w:val="32"/>
        </w:rPr>
        <w:t>000-2300</w:t>
      </w:r>
      <w:r w:rsidRPr="00F97C6E">
        <w:rPr>
          <w:rFonts w:ascii="仿宋_GB2312" w:eastAsia="仿宋_GB2312" w:hint="eastAsia"/>
          <w:sz w:val="28"/>
          <w:szCs w:val="32"/>
        </w:rPr>
        <w:t>字</w:t>
      </w:r>
      <w:r>
        <w:rPr>
          <w:rFonts w:ascii="仿宋_GB2312" w:eastAsia="仿宋_GB2312" w:hint="eastAsia"/>
          <w:sz w:val="28"/>
          <w:szCs w:val="32"/>
        </w:rPr>
        <w:t>为宜，</w:t>
      </w:r>
      <w:proofErr w:type="gramStart"/>
      <w:r>
        <w:rPr>
          <w:rFonts w:ascii="仿宋_GB2312" w:eastAsia="仿宋_GB2312" w:hint="eastAsia"/>
          <w:sz w:val="28"/>
          <w:szCs w:val="32"/>
        </w:rPr>
        <w:t>附</w:t>
      </w:r>
      <w:r w:rsidR="00711CC8">
        <w:rPr>
          <w:rFonts w:ascii="仿宋_GB2312" w:eastAsia="仿宋_GB2312" w:hint="eastAsia"/>
          <w:sz w:val="28"/>
          <w:szCs w:val="32"/>
        </w:rPr>
        <w:t>教学</w:t>
      </w:r>
      <w:proofErr w:type="gramEnd"/>
      <w:r>
        <w:rPr>
          <w:rFonts w:ascii="仿宋_GB2312" w:eastAsia="仿宋_GB2312" w:hint="eastAsia"/>
          <w:sz w:val="28"/>
          <w:szCs w:val="32"/>
        </w:rPr>
        <w:t>照片</w:t>
      </w:r>
      <w:r w:rsidR="00711CC8">
        <w:rPr>
          <w:rFonts w:ascii="仿宋_GB2312" w:eastAsia="仿宋_GB2312" w:hint="eastAsia"/>
          <w:sz w:val="28"/>
          <w:szCs w:val="32"/>
        </w:rPr>
        <w:t>3</w:t>
      </w:r>
      <w:r w:rsidR="00711CC8">
        <w:rPr>
          <w:rFonts w:ascii="仿宋_GB2312" w:eastAsia="仿宋_GB2312"/>
          <w:sz w:val="28"/>
          <w:szCs w:val="32"/>
        </w:rPr>
        <w:t>-5</w:t>
      </w:r>
      <w:r w:rsidR="00711CC8">
        <w:rPr>
          <w:rFonts w:ascii="仿宋_GB2312" w:eastAsia="仿宋_GB2312" w:hint="eastAsia"/>
          <w:sz w:val="28"/>
          <w:szCs w:val="32"/>
        </w:rPr>
        <w:t>张，含辅导学生、课程授课、课外指导、实验指导等，如附获奖证书请附省级及以上证书</w:t>
      </w:r>
      <w:r w:rsidRPr="00F97C6E">
        <w:rPr>
          <w:rFonts w:ascii="仿宋_GB2312" w:eastAsia="仿宋_GB2312" w:hint="eastAsia"/>
          <w:sz w:val="28"/>
          <w:szCs w:val="32"/>
        </w:rPr>
        <w:t>）</w:t>
      </w:r>
    </w:p>
    <w:p w14:paraId="352B36B4" w14:textId="349BA08F" w:rsidR="00711CC8" w:rsidRDefault="00711CC8" w:rsidP="00F97C6E">
      <w:pPr>
        <w:snapToGrid w:val="0"/>
        <w:spacing w:line="520" w:lineRule="exact"/>
        <w:rPr>
          <w:rFonts w:ascii="仿宋_GB2312" w:eastAsia="仿宋_GB2312"/>
          <w:sz w:val="28"/>
          <w:szCs w:val="32"/>
        </w:rPr>
      </w:pPr>
    </w:p>
    <w:p w14:paraId="516B60BF" w14:textId="1F6B4E37" w:rsidR="00895F3F" w:rsidRDefault="00895F3F" w:rsidP="00F97C6E">
      <w:pPr>
        <w:snapToGrid w:val="0"/>
        <w:spacing w:line="520" w:lineRule="exact"/>
        <w:rPr>
          <w:rFonts w:ascii="仿宋_GB2312" w:eastAsia="仿宋_GB2312"/>
          <w:sz w:val="28"/>
          <w:szCs w:val="32"/>
        </w:rPr>
      </w:pPr>
    </w:p>
    <w:p w14:paraId="72A44AC0" w14:textId="23D49F7D" w:rsidR="00895F3F" w:rsidRDefault="00895F3F" w:rsidP="00F97C6E">
      <w:pPr>
        <w:snapToGrid w:val="0"/>
        <w:spacing w:line="520" w:lineRule="exact"/>
        <w:rPr>
          <w:rFonts w:ascii="仿宋_GB2312" w:eastAsia="仿宋_GB2312"/>
          <w:sz w:val="28"/>
          <w:szCs w:val="32"/>
        </w:rPr>
      </w:pPr>
    </w:p>
    <w:p w14:paraId="2EF73C14" w14:textId="5DC8918C" w:rsidR="00895F3F" w:rsidRDefault="00895F3F" w:rsidP="00F97C6E">
      <w:pPr>
        <w:snapToGrid w:val="0"/>
        <w:spacing w:line="520" w:lineRule="exact"/>
        <w:rPr>
          <w:rFonts w:ascii="仿宋_GB2312" w:eastAsia="仿宋_GB2312"/>
          <w:sz w:val="28"/>
          <w:szCs w:val="32"/>
        </w:rPr>
      </w:pPr>
    </w:p>
    <w:p w14:paraId="7284903B" w14:textId="629E289C" w:rsidR="00895F3F" w:rsidRDefault="00895F3F" w:rsidP="00F97C6E">
      <w:pPr>
        <w:snapToGrid w:val="0"/>
        <w:spacing w:line="520" w:lineRule="exact"/>
        <w:rPr>
          <w:rFonts w:ascii="仿宋_GB2312" w:eastAsia="仿宋_GB2312"/>
          <w:sz w:val="28"/>
          <w:szCs w:val="32"/>
        </w:rPr>
      </w:pPr>
    </w:p>
    <w:p w14:paraId="6888C834" w14:textId="77777777" w:rsidR="00895F3F" w:rsidRDefault="00895F3F" w:rsidP="00F97C6E">
      <w:pPr>
        <w:snapToGrid w:val="0"/>
        <w:spacing w:line="520" w:lineRule="exact"/>
        <w:rPr>
          <w:rFonts w:ascii="仿宋_GB2312" w:eastAsia="仿宋_GB2312" w:hint="eastAsia"/>
          <w:sz w:val="28"/>
          <w:szCs w:val="32"/>
        </w:rPr>
      </w:pPr>
    </w:p>
    <w:p w14:paraId="523A6FA3" w14:textId="0307F258" w:rsidR="00711CC8" w:rsidRDefault="00711CC8" w:rsidP="00F97C6E">
      <w:pPr>
        <w:snapToGrid w:val="0"/>
        <w:spacing w:line="520" w:lineRule="exact"/>
        <w:rPr>
          <w:rFonts w:ascii="仿宋_GB2312" w:eastAsia="仿宋_GB2312"/>
          <w:sz w:val="28"/>
          <w:szCs w:val="32"/>
        </w:rPr>
      </w:pPr>
      <w:r>
        <w:rPr>
          <w:rFonts w:ascii="仿宋_GB2312" w:eastAsia="仿宋_GB2312" w:hint="eastAsia"/>
          <w:sz w:val="28"/>
          <w:szCs w:val="32"/>
        </w:rPr>
        <w:lastRenderedPageBreak/>
        <w:t>文案参考：</w:t>
      </w:r>
    </w:p>
    <w:p w14:paraId="585E1554" w14:textId="77777777" w:rsidR="00711CC8" w:rsidRPr="00DD0936" w:rsidRDefault="00711CC8" w:rsidP="00711CC8">
      <w:pPr>
        <w:adjustRightInd w:val="0"/>
        <w:snapToGrid w:val="0"/>
        <w:spacing w:line="520" w:lineRule="exact"/>
        <w:ind w:firstLineChars="200" w:firstLine="640"/>
        <w:jc w:val="center"/>
        <w:rPr>
          <w:rFonts w:ascii="方正小标宋简体" w:eastAsia="方正小标宋简体" w:hAnsi="宋体"/>
          <w:sz w:val="32"/>
          <w:szCs w:val="32"/>
        </w:rPr>
      </w:pPr>
      <w:r w:rsidRPr="00DD0936">
        <w:rPr>
          <w:rFonts w:ascii="方正小标宋简体" w:eastAsia="方正小标宋简体" w:hAnsi="宋体" w:hint="eastAsia"/>
          <w:sz w:val="32"/>
          <w:szCs w:val="32"/>
        </w:rPr>
        <w:t>踏实奉献、平凡教学献真情</w:t>
      </w:r>
    </w:p>
    <w:p w14:paraId="2C6524FD" w14:textId="7B58AF73" w:rsidR="00711CC8" w:rsidRPr="00DD0936" w:rsidRDefault="00DD0936" w:rsidP="00DD0936">
      <w:pPr>
        <w:adjustRightInd w:val="0"/>
        <w:snapToGrid w:val="0"/>
        <w:spacing w:line="520" w:lineRule="exact"/>
        <w:ind w:firstLineChars="200" w:firstLine="640"/>
        <w:jc w:val="center"/>
        <w:rPr>
          <w:rFonts w:ascii="方正小标宋简体" w:eastAsia="方正小标宋简体" w:hAnsi="宋体"/>
          <w:sz w:val="32"/>
          <w:szCs w:val="32"/>
        </w:rPr>
      </w:pPr>
      <w:r>
        <w:rPr>
          <w:rFonts w:ascii="方正小标宋简体" w:eastAsia="方正小标宋简体" w:hAnsi="宋体" w:hint="eastAsia"/>
          <w:sz w:val="32"/>
          <w:szCs w:val="32"/>
        </w:rPr>
        <w:t>——</w:t>
      </w:r>
      <w:r w:rsidR="00711CC8" w:rsidRPr="00DD0936">
        <w:rPr>
          <w:rFonts w:ascii="方正小标宋简体" w:eastAsia="方正小标宋简体" w:hAnsi="宋体" w:hint="eastAsia"/>
          <w:sz w:val="32"/>
          <w:szCs w:val="32"/>
        </w:rPr>
        <w:t>记辽宁省教学名师张丽梅教授</w:t>
      </w:r>
    </w:p>
    <w:p w14:paraId="3F48BFD9" w14:textId="4E3BFD18" w:rsidR="00711CC8" w:rsidRPr="00DD0936" w:rsidRDefault="00711CC8" w:rsidP="00711CC8">
      <w:pPr>
        <w:adjustRightInd w:val="0"/>
        <w:snapToGrid w:val="0"/>
        <w:spacing w:line="520" w:lineRule="exact"/>
        <w:ind w:firstLineChars="200" w:firstLine="600"/>
        <w:rPr>
          <w:rFonts w:ascii="仿宋_GB2312" w:eastAsia="仿宋_GB2312" w:hAnsi="宋体"/>
          <w:sz w:val="30"/>
          <w:szCs w:val="30"/>
        </w:rPr>
      </w:pPr>
    </w:p>
    <w:p w14:paraId="64F4BBAD" w14:textId="77777777" w:rsidR="00711CC8" w:rsidRPr="00DD0936" w:rsidRDefault="00711CC8" w:rsidP="00711CC8">
      <w:pPr>
        <w:adjustRightInd w:val="0"/>
        <w:snapToGrid w:val="0"/>
        <w:spacing w:line="520" w:lineRule="exact"/>
        <w:ind w:firstLineChars="200" w:firstLine="560"/>
        <w:rPr>
          <w:rFonts w:ascii="仿宋_GB2312" w:eastAsia="仿宋_GB2312" w:hAnsi="宋体"/>
          <w:sz w:val="28"/>
          <w:szCs w:val="28"/>
        </w:rPr>
      </w:pPr>
      <w:r w:rsidRPr="00DD0936">
        <w:rPr>
          <w:rFonts w:ascii="仿宋_GB2312" w:eastAsia="仿宋_GB2312" w:hAnsi="宋体" w:hint="eastAsia"/>
          <w:sz w:val="28"/>
          <w:szCs w:val="28"/>
        </w:rPr>
        <w:t>张丽梅，大连海洋大学理学院教授，博士，硕士生导师。张丽梅在教学一线潜心工作32年，曾获得辽宁省优秀青年骨干教师，辽宁省“巾帼建功”标兵称号。</w:t>
      </w:r>
    </w:p>
    <w:p w14:paraId="1BD0BF81" w14:textId="77777777" w:rsidR="00711CC8" w:rsidRPr="00DD0936" w:rsidRDefault="00711CC8" w:rsidP="00711CC8">
      <w:pPr>
        <w:adjustRightInd w:val="0"/>
        <w:snapToGrid w:val="0"/>
        <w:spacing w:line="520" w:lineRule="exact"/>
        <w:ind w:firstLineChars="200" w:firstLine="560"/>
        <w:rPr>
          <w:rFonts w:ascii="仿宋_GB2312" w:eastAsia="仿宋_GB2312" w:hAnsi="宋体"/>
          <w:sz w:val="28"/>
          <w:szCs w:val="28"/>
        </w:rPr>
      </w:pPr>
      <w:r w:rsidRPr="00DD0936">
        <w:rPr>
          <w:rFonts w:ascii="仿宋_GB2312" w:eastAsia="仿宋_GB2312" w:hAnsi="宋体" w:hint="eastAsia"/>
          <w:sz w:val="28"/>
          <w:szCs w:val="28"/>
        </w:rPr>
        <w:t>曾任学校理学院院长12年，见证了学院从基础部发展为理学院的全面建设过程。曾任大连市民进市委委员，大连市西岗区第十七届人大常委会副主任（不驻会），作为教育工作者，积极参加各类社会工作。</w:t>
      </w:r>
    </w:p>
    <w:p w14:paraId="2F2E53BD" w14:textId="2B21F8CC" w:rsidR="00711CC8" w:rsidRPr="00DD0936" w:rsidRDefault="00711CC8" w:rsidP="00DD0936">
      <w:pPr>
        <w:adjustRightInd w:val="0"/>
        <w:snapToGrid w:val="0"/>
        <w:spacing w:line="520" w:lineRule="exact"/>
        <w:jc w:val="center"/>
        <w:rPr>
          <w:rFonts w:ascii="黑体" w:eastAsia="黑体" w:hAnsi="黑体"/>
          <w:sz w:val="28"/>
          <w:szCs w:val="28"/>
        </w:rPr>
      </w:pPr>
      <w:r w:rsidRPr="00DD0936">
        <w:rPr>
          <w:rFonts w:ascii="黑体" w:eastAsia="黑体" w:hAnsi="黑体" w:hint="eastAsia"/>
          <w:sz w:val="28"/>
          <w:szCs w:val="28"/>
        </w:rPr>
        <w:t>矢志不渝 踏实教学工作</w:t>
      </w:r>
    </w:p>
    <w:p w14:paraId="1F4F529A" w14:textId="562B17C6" w:rsidR="00711CC8" w:rsidRPr="00DD0936" w:rsidRDefault="00711CC8" w:rsidP="00711CC8">
      <w:pPr>
        <w:adjustRightInd w:val="0"/>
        <w:snapToGrid w:val="0"/>
        <w:spacing w:line="520" w:lineRule="exact"/>
        <w:ind w:firstLineChars="250" w:firstLine="700"/>
        <w:rPr>
          <w:rFonts w:ascii="仿宋_GB2312" w:eastAsia="仿宋_GB2312" w:hAnsi="宋体"/>
          <w:sz w:val="28"/>
          <w:szCs w:val="28"/>
        </w:rPr>
      </w:pPr>
      <w:r w:rsidRPr="00DD0936">
        <w:rPr>
          <w:rFonts w:ascii="仿宋_GB2312" w:eastAsia="仿宋_GB2312" w:hAnsi="宋体" w:hint="eastAsia"/>
          <w:sz w:val="28"/>
          <w:szCs w:val="28"/>
        </w:rPr>
        <w:t>张丽梅教授一直工作在教学科研第一线，主讲本科生教学《高等数学》《线性代数》《概率论与数理统计》《高等代数》《数学分析》《复变函数》《实变函数与泛函分析》《海洋经济评估模型与方法》等课程。作为主要参加人获得省级教学成果一等奖1项，三等奖1项。主持或参与省、校级教学研究课题12项。发表教改论文9篇；主编教材4部。</w:t>
      </w:r>
    </w:p>
    <w:p w14:paraId="4120A8B9" w14:textId="77777777" w:rsidR="00711CC8" w:rsidRPr="00DD0936" w:rsidRDefault="00711CC8" w:rsidP="00711CC8">
      <w:pPr>
        <w:adjustRightInd w:val="0"/>
        <w:snapToGrid w:val="0"/>
        <w:spacing w:line="520" w:lineRule="exact"/>
        <w:ind w:firstLineChars="200" w:firstLine="560"/>
        <w:rPr>
          <w:rFonts w:ascii="仿宋_GB2312" w:eastAsia="仿宋_GB2312" w:hAnsi="宋体"/>
          <w:sz w:val="28"/>
          <w:szCs w:val="28"/>
        </w:rPr>
      </w:pPr>
      <w:r w:rsidRPr="00DD0936">
        <w:rPr>
          <w:rFonts w:ascii="仿宋_GB2312" w:eastAsia="仿宋_GB2312" w:hAnsi="宋体" w:hint="eastAsia"/>
          <w:sz w:val="28"/>
          <w:szCs w:val="28"/>
        </w:rPr>
        <w:t>32年来，张丽梅一直在基础教学工作中辛勤耕耘，踏实奉献。作为基础课教师，教学工作量大，学生人数多。她始终坚持教学环节无小事，只有勤恳踏实地做好每一件事，才能使学生们有更好的收获。她课上善于搭建清晰的知识逻辑构架，讲课深入浅出、娓娓道来，多媒体与板书结合运用自如，课后注重利用网络或面对面等方式为学生答疑解惑，她耐心细致的工作作风受到学校督导组、同行和学生们的广泛好评。</w:t>
      </w:r>
    </w:p>
    <w:p w14:paraId="1CF5A5B0" w14:textId="77777777" w:rsidR="00711CC8" w:rsidRPr="00DD0936" w:rsidRDefault="00711CC8" w:rsidP="00711CC8">
      <w:pPr>
        <w:adjustRightInd w:val="0"/>
        <w:snapToGrid w:val="0"/>
        <w:spacing w:line="520" w:lineRule="exact"/>
        <w:ind w:firstLineChars="200" w:firstLine="560"/>
        <w:rPr>
          <w:rFonts w:ascii="仿宋_GB2312" w:eastAsia="仿宋_GB2312" w:hAnsi="宋体"/>
          <w:sz w:val="28"/>
          <w:szCs w:val="28"/>
        </w:rPr>
      </w:pPr>
      <w:r w:rsidRPr="00DD0936">
        <w:rPr>
          <w:rFonts w:ascii="仿宋_GB2312" w:eastAsia="仿宋_GB2312" w:hAnsi="宋体" w:hint="eastAsia"/>
          <w:sz w:val="28"/>
          <w:szCs w:val="28"/>
        </w:rPr>
        <w:t>张丽梅作为首任理学院院长，在学校领导的正确指引下，与学院</w:t>
      </w:r>
      <w:r w:rsidRPr="00DD0936">
        <w:rPr>
          <w:rFonts w:ascii="仿宋_GB2312" w:eastAsia="仿宋_GB2312" w:hAnsi="宋体" w:hint="eastAsia"/>
          <w:sz w:val="28"/>
          <w:szCs w:val="28"/>
        </w:rPr>
        <w:lastRenderedPageBreak/>
        <w:t xml:space="preserve">教师一道实现了从基础学院到理学院的功能转变，学院从仅仅开设公共基础课，到增加开设2个本科专业，1个硕士点，到与其他学院共建1个硕士研究方向，一切从零起步，这些工作都无不浸透着她的汗水与智慧。她担任理学院院长12年，凭借对党和人民教育事业的热爱与忠诚，凭借教书育人的坚定信念，凭借豁达、乐观、宽厚、坚韧的个性，始终坚持紧跟国家教学改革的步伐，努力向国内外同类院校学习，带领理学院教师在教学、科研、学科建设、课程建设等方面取得硕果。 </w:t>
      </w:r>
    </w:p>
    <w:p w14:paraId="7B25E1C4" w14:textId="77777777" w:rsidR="00711CC8" w:rsidRPr="00DD0936" w:rsidRDefault="00711CC8" w:rsidP="00DD0936">
      <w:pPr>
        <w:adjustRightInd w:val="0"/>
        <w:snapToGrid w:val="0"/>
        <w:spacing w:line="520" w:lineRule="exact"/>
        <w:jc w:val="center"/>
        <w:rPr>
          <w:rFonts w:ascii="黑体" w:eastAsia="黑体" w:hAnsi="黑体"/>
          <w:sz w:val="28"/>
          <w:szCs w:val="28"/>
        </w:rPr>
      </w:pPr>
      <w:r w:rsidRPr="00DD0936">
        <w:rPr>
          <w:rFonts w:ascii="黑体" w:eastAsia="黑体" w:hAnsi="黑体" w:hint="eastAsia"/>
          <w:sz w:val="28"/>
          <w:szCs w:val="28"/>
        </w:rPr>
        <w:t>不懈努力，潜心科研事业</w:t>
      </w:r>
    </w:p>
    <w:p w14:paraId="77531FA0" w14:textId="77777777" w:rsidR="00711CC8" w:rsidRPr="00DD0936" w:rsidRDefault="00711CC8" w:rsidP="00711CC8">
      <w:pPr>
        <w:adjustRightInd w:val="0"/>
        <w:snapToGrid w:val="0"/>
        <w:spacing w:line="520" w:lineRule="exact"/>
        <w:ind w:firstLineChars="200" w:firstLine="560"/>
        <w:rPr>
          <w:rFonts w:ascii="仿宋_GB2312" w:eastAsia="仿宋_GB2312" w:hAnsi="宋体"/>
          <w:bCs/>
          <w:sz w:val="28"/>
          <w:szCs w:val="28"/>
        </w:rPr>
      </w:pPr>
      <w:r w:rsidRPr="00DD0936">
        <w:rPr>
          <w:rFonts w:ascii="仿宋_GB2312" w:eastAsia="仿宋_GB2312" w:hAnsi="宋体" w:hint="eastAsia"/>
          <w:sz w:val="28"/>
          <w:szCs w:val="28"/>
        </w:rPr>
        <w:t>张丽梅教授在完成繁重本科基础教学工作的同时，结合自身研究方向，依托学校海洋特色，潜心坚持科学研究。在计算数学的算法理论基础上，结合学校海洋特色，逐渐开展海洋领域中信息数据的数学算法理论分析与实证研究，比如海洋经济评估模型与方法，</w:t>
      </w:r>
      <w:proofErr w:type="gramStart"/>
      <w:r w:rsidRPr="00DD0936">
        <w:rPr>
          <w:rFonts w:ascii="仿宋_GB2312" w:eastAsia="仿宋_GB2312" w:hAnsi="宋体" w:hint="eastAsia"/>
          <w:sz w:val="28"/>
          <w:szCs w:val="28"/>
        </w:rPr>
        <w:t>微藻图像</w:t>
      </w:r>
      <w:proofErr w:type="gramEnd"/>
      <w:r w:rsidRPr="00DD0936">
        <w:rPr>
          <w:rFonts w:ascii="仿宋_GB2312" w:eastAsia="仿宋_GB2312" w:hAnsi="宋体" w:hint="eastAsia"/>
          <w:sz w:val="28"/>
          <w:szCs w:val="28"/>
        </w:rPr>
        <w:t>的特征分析与分类识别，近海水质的多维时间序列分析等内容，使得科学研究更加有针对性。公开发表论文30余篇，其中近20篇被核心、</w:t>
      </w:r>
      <w:proofErr w:type="spellStart"/>
      <w:r w:rsidRPr="00DD0936">
        <w:rPr>
          <w:rFonts w:ascii="仿宋_GB2312" w:eastAsia="仿宋_GB2312" w:hAnsi="宋体" w:hint="eastAsia"/>
          <w:sz w:val="28"/>
          <w:szCs w:val="28"/>
        </w:rPr>
        <w:t>cscd</w:t>
      </w:r>
      <w:proofErr w:type="spellEnd"/>
      <w:r w:rsidRPr="00DD0936">
        <w:rPr>
          <w:rFonts w:ascii="仿宋_GB2312" w:eastAsia="仿宋_GB2312" w:hAnsi="宋体" w:hint="eastAsia"/>
          <w:sz w:val="28"/>
          <w:szCs w:val="28"/>
        </w:rPr>
        <w:t>或EI收录。</w:t>
      </w:r>
      <w:r w:rsidRPr="00DD0936">
        <w:rPr>
          <w:rFonts w:ascii="仿宋_GB2312" w:eastAsia="仿宋_GB2312" w:hAnsi="宋体" w:hint="eastAsia"/>
          <w:bCs/>
          <w:sz w:val="28"/>
          <w:szCs w:val="28"/>
        </w:rPr>
        <w:t xml:space="preserve">  </w:t>
      </w:r>
    </w:p>
    <w:p w14:paraId="4AF12E0B" w14:textId="77777777" w:rsidR="00711CC8" w:rsidRPr="00DD0936" w:rsidRDefault="00711CC8" w:rsidP="00711CC8">
      <w:pPr>
        <w:adjustRightInd w:val="0"/>
        <w:snapToGrid w:val="0"/>
        <w:spacing w:line="520" w:lineRule="exact"/>
        <w:ind w:firstLineChars="250" w:firstLine="700"/>
        <w:rPr>
          <w:rFonts w:ascii="仿宋_GB2312" w:eastAsia="仿宋_GB2312" w:hAnsi="宋体"/>
          <w:sz w:val="28"/>
          <w:szCs w:val="28"/>
        </w:rPr>
      </w:pPr>
      <w:r w:rsidRPr="00DD0936">
        <w:rPr>
          <w:rFonts w:ascii="仿宋_GB2312" w:eastAsia="仿宋_GB2312" w:hAnsi="宋体" w:hint="eastAsia"/>
          <w:sz w:val="28"/>
          <w:szCs w:val="28"/>
        </w:rPr>
        <w:t>张丽梅教授在科研道路上，孜孜不倦，努力探索。科研的道路上，交织着辛苦与快乐，解决一个难题，要付出数不清的思考与探索，多少个夜晚的潜心研读，多少次艰难的程序调试，多少次缜密的思考与计算，让她获得收获的喜悦，并不断奋进。像千千万万个潜心科研的广大教师一样，她信奉科研无止境，只有始终怀揣一颗赤子之心，才能勇攀科研高峰。</w:t>
      </w:r>
    </w:p>
    <w:p w14:paraId="4D173600" w14:textId="44CF241D" w:rsidR="00711CC8" w:rsidRPr="00DD0936" w:rsidRDefault="00711CC8" w:rsidP="00DD0936">
      <w:pPr>
        <w:adjustRightInd w:val="0"/>
        <w:snapToGrid w:val="0"/>
        <w:spacing w:line="520" w:lineRule="exact"/>
        <w:jc w:val="center"/>
        <w:rPr>
          <w:rFonts w:ascii="黑体" w:eastAsia="黑体" w:hAnsi="黑体"/>
          <w:sz w:val="28"/>
          <w:szCs w:val="28"/>
        </w:rPr>
      </w:pPr>
      <w:r w:rsidRPr="00DD0936">
        <w:rPr>
          <w:rFonts w:ascii="黑体" w:eastAsia="黑体" w:hAnsi="黑体" w:hint="eastAsia"/>
          <w:sz w:val="28"/>
          <w:szCs w:val="28"/>
        </w:rPr>
        <w:t>借助平台，倡导知识实效性</w:t>
      </w:r>
    </w:p>
    <w:p w14:paraId="0E7F8EC5" w14:textId="77777777" w:rsidR="00711CC8" w:rsidRPr="00DD0936" w:rsidRDefault="00711CC8" w:rsidP="00711CC8">
      <w:pPr>
        <w:pStyle w:val="a3"/>
        <w:shd w:val="clear" w:color="auto" w:fill="FFFFFF"/>
        <w:adjustRightInd w:val="0"/>
        <w:snapToGrid w:val="0"/>
        <w:spacing w:before="0" w:beforeAutospacing="0" w:after="0" w:afterAutospacing="0" w:line="520" w:lineRule="exact"/>
        <w:ind w:right="200" w:firstLineChars="200" w:firstLine="560"/>
        <w:jc w:val="both"/>
        <w:rPr>
          <w:rFonts w:ascii="仿宋_GB2312" w:eastAsia="仿宋_GB2312"/>
          <w:sz w:val="28"/>
          <w:szCs w:val="28"/>
        </w:rPr>
      </w:pPr>
      <w:r w:rsidRPr="00DD0936">
        <w:rPr>
          <w:rFonts w:ascii="仿宋_GB2312" w:eastAsia="仿宋_GB2312" w:hint="eastAsia"/>
          <w:sz w:val="28"/>
          <w:szCs w:val="28"/>
        </w:rPr>
        <w:t>张丽梅教授在教学方法上，注重以人为本，注重人文精神的培育；在学风上，注重实事求是，严谨执教，严谨治学，以知识为载</w:t>
      </w:r>
      <w:r w:rsidRPr="00DD0936">
        <w:rPr>
          <w:rFonts w:ascii="仿宋_GB2312" w:eastAsia="仿宋_GB2312" w:hint="eastAsia"/>
          <w:sz w:val="28"/>
          <w:szCs w:val="28"/>
        </w:rPr>
        <w:lastRenderedPageBreak/>
        <w:t>体，培养学生严谨求实的优良品质；在行为行动上，努力做到学为人师，言行起到示范作用。</w:t>
      </w:r>
    </w:p>
    <w:p w14:paraId="4E94DD34" w14:textId="77777777" w:rsidR="00711CC8" w:rsidRPr="00DD0936" w:rsidRDefault="00711CC8" w:rsidP="00711CC8">
      <w:pPr>
        <w:pStyle w:val="a3"/>
        <w:shd w:val="clear" w:color="auto" w:fill="FFFFFF"/>
        <w:adjustRightInd w:val="0"/>
        <w:snapToGrid w:val="0"/>
        <w:spacing w:before="0" w:beforeAutospacing="0" w:after="0" w:afterAutospacing="0" w:line="520" w:lineRule="exact"/>
        <w:ind w:right="200" w:firstLineChars="210" w:firstLine="588"/>
        <w:jc w:val="both"/>
        <w:rPr>
          <w:rFonts w:ascii="仿宋_GB2312" w:eastAsia="仿宋_GB2312"/>
          <w:sz w:val="28"/>
          <w:szCs w:val="28"/>
        </w:rPr>
      </w:pPr>
      <w:r w:rsidRPr="00DD0936">
        <w:rPr>
          <w:rFonts w:ascii="仿宋_GB2312" w:eastAsia="仿宋_GB2312" w:hint="eastAsia"/>
          <w:sz w:val="28"/>
          <w:szCs w:val="28"/>
        </w:rPr>
        <w:t>她深知要想让学生学会数学的应用教师必须先知道数学的用途。她和团队教师一道在学校开设的工科类各专业中广泛收集数学应用的方法与案例，积极探索面向应用型本科专业转型大学数学的改革对策，从基础教材、视频公开课、网络教学环境、“微课”制作等方面都做了大量的尝试与实践，为“用数学”和数学在专业中的应用研究做出了有益探索，取得了一定的成效。</w:t>
      </w:r>
    </w:p>
    <w:p w14:paraId="3FF6F23A" w14:textId="77777777" w:rsidR="00711CC8" w:rsidRPr="00DD0936" w:rsidRDefault="00711CC8" w:rsidP="00711CC8">
      <w:pPr>
        <w:pStyle w:val="a3"/>
        <w:shd w:val="clear" w:color="auto" w:fill="FFFFFF"/>
        <w:adjustRightInd w:val="0"/>
        <w:snapToGrid w:val="0"/>
        <w:spacing w:before="0" w:beforeAutospacing="0" w:after="0" w:afterAutospacing="0" w:line="520" w:lineRule="exact"/>
        <w:ind w:right="200" w:firstLineChars="250" w:firstLine="700"/>
        <w:jc w:val="both"/>
        <w:rPr>
          <w:rFonts w:ascii="仿宋_GB2312" w:eastAsia="仿宋_GB2312"/>
          <w:sz w:val="28"/>
          <w:szCs w:val="28"/>
        </w:rPr>
      </w:pPr>
      <w:r w:rsidRPr="00DD0936">
        <w:rPr>
          <w:rFonts w:ascii="仿宋_GB2312" w:eastAsia="仿宋_GB2312" w:hint="eastAsia"/>
          <w:sz w:val="28"/>
          <w:szCs w:val="28"/>
        </w:rPr>
        <w:t>她经常不失时机地向学生介绍思考问题和解决问题的思想方法，帮助学生完成从中学到大学在学习方法上的转变，鼓励学生在学习数学的同时开展数学在自身所学专业中的应用方法的探索，撰写调研报告，让学生看到前后续课程的关联关系，增强对数学知识的实效性探究。</w:t>
      </w:r>
    </w:p>
    <w:p w14:paraId="7FB768D8" w14:textId="77777777" w:rsidR="00711CC8" w:rsidRPr="00DD0936" w:rsidRDefault="00711CC8" w:rsidP="00711CC8">
      <w:pPr>
        <w:adjustRightInd w:val="0"/>
        <w:snapToGrid w:val="0"/>
        <w:spacing w:line="520" w:lineRule="exact"/>
        <w:ind w:firstLineChars="210" w:firstLine="588"/>
        <w:rPr>
          <w:rFonts w:ascii="仿宋_GB2312" w:eastAsia="仿宋_GB2312" w:hAnsi="宋体"/>
          <w:sz w:val="28"/>
          <w:szCs w:val="28"/>
        </w:rPr>
      </w:pPr>
      <w:r w:rsidRPr="00DD0936">
        <w:rPr>
          <w:rFonts w:ascii="仿宋_GB2312" w:eastAsia="仿宋_GB2312" w:hAnsi="宋体" w:hint="eastAsia"/>
          <w:sz w:val="28"/>
          <w:szCs w:val="28"/>
        </w:rPr>
        <w:t>她坚持做到潜心问道和关注社会相统一。借助自身的社会工作平台将企业家请进来做“我们需要什么样的员工”相关报告，为学生、学院与社会的沟通起到一定的桥梁纽带作用。</w:t>
      </w:r>
    </w:p>
    <w:p w14:paraId="3A3E1523" w14:textId="77777777" w:rsidR="00711CC8" w:rsidRPr="00DD0936" w:rsidRDefault="00711CC8" w:rsidP="00711CC8">
      <w:pPr>
        <w:adjustRightInd w:val="0"/>
        <w:snapToGrid w:val="0"/>
        <w:spacing w:line="520" w:lineRule="exact"/>
        <w:ind w:firstLineChars="210" w:firstLine="588"/>
        <w:rPr>
          <w:rFonts w:ascii="仿宋_GB2312" w:eastAsia="仿宋_GB2312" w:hAnsi="宋体"/>
          <w:sz w:val="28"/>
          <w:szCs w:val="28"/>
        </w:rPr>
      </w:pPr>
      <w:r w:rsidRPr="00DD0936">
        <w:rPr>
          <w:rFonts w:ascii="仿宋_GB2312" w:eastAsia="仿宋_GB2312" w:hAnsi="宋体" w:hint="eastAsia"/>
          <w:sz w:val="28"/>
          <w:szCs w:val="28"/>
        </w:rPr>
        <w:t>她深知，教师在课堂上传授知识的过程也是育人的过程，教师的一言一行、都渗透着教师个人的智慧与风格，教师的道德品质、治学态度、工作作风都对学生起到潜移默化的作用，教师在课堂上展现的不仅是科学知识本身和教师的个人风貌，还反映了教学团队的整体素质，代表着整个学院乃至学校的教师风采，因此敬爱师生、教书育人、为人师表才是自己的正确选择。</w:t>
      </w:r>
    </w:p>
    <w:p w14:paraId="7ABDC47D" w14:textId="77777777" w:rsidR="00711CC8" w:rsidRPr="00DD0936" w:rsidRDefault="00711CC8" w:rsidP="00711CC8">
      <w:pPr>
        <w:adjustRightInd w:val="0"/>
        <w:snapToGrid w:val="0"/>
        <w:spacing w:line="520" w:lineRule="exact"/>
        <w:ind w:firstLine="480"/>
        <w:rPr>
          <w:rFonts w:ascii="仿宋_GB2312" w:eastAsia="仿宋_GB2312" w:hAnsi="宋体"/>
          <w:sz w:val="28"/>
          <w:szCs w:val="28"/>
        </w:rPr>
      </w:pPr>
      <w:r w:rsidRPr="00DD0936">
        <w:rPr>
          <w:rFonts w:ascii="仿宋_GB2312" w:eastAsia="仿宋_GB2312" w:hAnsi="宋体" w:hint="eastAsia"/>
          <w:sz w:val="28"/>
          <w:szCs w:val="28"/>
        </w:rPr>
        <w:t>“辛勤耕耘32载，梅花香</w:t>
      </w:r>
      <w:proofErr w:type="gramStart"/>
      <w:r w:rsidRPr="00DD0936">
        <w:rPr>
          <w:rFonts w:ascii="仿宋_GB2312" w:eastAsia="仿宋_GB2312" w:hAnsi="宋体" w:hint="eastAsia"/>
          <w:sz w:val="28"/>
          <w:szCs w:val="28"/>
        </w:rPr>
        <w:t>自苦</w:t>
      </w:r>
      <w:proofErr w:type="gramEnd"/>
      <w:r w:rsidRPr="00DD0936">
        <w:rPr>
          <w:rFonts w:ascii="仿宋_GB2312" w:eastAsia="仿宋_GB2312" w:hAnsi="宋体" w:hint="eastAsia"/>
          <w:sz w:val="28"/>
          <w:szCs w:val="28"/>
        </w:rPr>
        <w:t>寒来”，教师是太阳底下最光辉的职业， 耕耘永无止境。她愿意在自己的职业生涯倾注满腔热情，努力让自己成为温暖的光，躬身自省，照耀他人。</w:t>
      </w:r>
    </w:p>
    <w:p w14:paraId="62CEE1FC" w14:textId="77777777" w:rsidR="00DD0936" w:rsidRPr="00DD0936" w:rsidRDefault="00DD0936">
      <w:pPr>
        <w:snapToGrid w:val="0"/>
        <w:spacing w:line="520" w:lineRule="exact"/>
        <w:rPr>
          <w:rFonts w:ascii="仿宋_GB2312" w:eastAsia="仿宋_GB2312" w:hint="eastAsia"/>
          <w:sz w:val="28"/>
          <w:szCs w:val="28"/>
        </w:rPr>
      </w:pPr>
    </w:p>
    <w:sectPr w:rsidR="00DD0936" w:rsidRPr="00DD0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61A09"/>
    <w:rsid w:val="00711CC8"/>
    <w:rsid w:val="00895F3F"/>
    <w:rsid w:val="009B4CB0"/>
    <w:rsid w:val="00B61A09"/>
    <w:rsid w:val="00DD0936"/>
    <w:rsid w:val="00E7301B"/>
    <w:rsid w:val="00F9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32DA5C"/>
  <w15:chartTrackingRefBased/>
  <w15:docId w15:val="{64077936-FC3E-4E6B-9B0C-1158C418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C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3</cp:revision>
  <dcterms:created xsi:type="dcterms:W3CDTF">2022-08-31T07:34:00Z</dcterms:created>
  <dcterms:modified xsi:type="dcterms:W3CDTF">2022-08-31T08:04:00Z</dcterms:modified>
</cp:coreProperties>
</file>