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8F7" w:rsidRDefault="001D1C0C">
      <w:pPr>
        <w:widowControl/>
        <w:overflowPunct/>
        <w:topLinePunct w:val="0"/>
        <w:adjustRightInd w:val="0"/>
        <w:snapToGrid w:val="0"/>
        <w:spacing w:line="240" w:lineRule="auto"/>
        <w:ind w:firstLineChars="0" w:firstLine="0"/>
        <w:jc w:val="left"/>
        <w:rPr>
          <w:rFonts w:ascii="方正小标宋简体" w:eastAsia="方正小标宋简体" w:cs="宋体"/>
          <w:b/>
          <w:bCs/>
          <w:color w:val="000000"/>
          <w:kern w:val="0"/>
          <w:sz w:val="30"/>
          <w:szCs w:val="30"/>
        </w:rPr>
      </w:pPr>
      <w:r>
        <w:rPr>
          <w:rFonts w:ascii="方正小标宋简体" w:eastAsia="方正小标宋简体" w:cs="宋体" w:hint="eastAsia"/>
          <w:color w:val="000000"/>
          <w:kern w:val="0"/>
          <w:sz w:val="30"/>
          <w:szCs w:val="30"/>
        </w:rPr>
        <w:t>附件</w:t>
      </w:r>
      <w:r>
        <w:rPr>
          <w:rFonts w:ascii="方正小标宋简体" w:eastAsia="方正小标宋简体" w:cs="宋体" w:hint="eastAsia"/>
          <w:color w:val="000000"/>
          <w:kern w:val="0"/>
          <w:sz w:val="30"/>
          <w:szCs w:val="30"/>
        </w:rPr>
        <w:t>1</w:t>
      </w:r>
      <w:r>
        <w:rPr>
          <w:rFonts w:ascii="方正小标宋简体" w:eastAsia="方正小标宋简体" w:cs="宋体" w:hint="eastAsia"/>
          <w:color w:val="000000"/>
          <w:kern w:val="0"/>
          <w:sz w:val="30"/>
          <w:szCs w:val="30"/>
        </w:rPr>
        <w:t xml:space="preserve">　</w:t>
      </w:r>
    </w:p>
    <w:p w:rsidR="001A68F7" w:rsidRDefault="001A68F7">
      <w:pPr>
        <w:widowControl/>
        <w:overflowPunct/>
        <w:topLinePunct w:val="0"/>
        <w:adjustRightInd w:val="0"/>
        <w:snapToGrid w:val="0"/>
        <w:spacing w:line="240" w:lineRule="auto"/>
        <w:ind w:firstLineChars="0" w:firstLine="0"/>
        <w:jc w:val="left"/>
        <w:rPr>
          <w:rFonts w:ascii="方正小标宋简体" w:eastAsia="方正小标宋简体" w:cs="宋体"/>
          <w:color w:val="000000"/>
          <w:spacing w:val="-6"/>
          <w:kern w:val="0"/>
          <w:sz w:val="32"/>
          <w:szCs w:val="32"/>
        </w:rPr>
      </w:pPr>
    </w:p>
    <w:p w:rsidR="001A68F7" w:rsidRDefault="001D1C0C">
      <w:pPr>
        <w:widowControl/>
        <w:overflowPunct/>
        <w:topLinePunct w:val="0"/>
        <w:adjustRightInd w:val="0"/>
        <w:snapToGrid w:val="0"/>
        <w:spacing w:line="240" w:lineRule="auto"/>
        <w:ind w:firstLineChars="0" w:firstLine="0"/>
        <w:jc w:val="center"/>
        <w:rPr>
          <w:rFonts w:ascii="方正小标宋简体" w:eastAsia="方正小标宋简体" w:cs="宋体"/>
          <w:color w:val="000000"/>
          <w:spacing w:val="-6"/>
          <w:kern w:val="0"/>
          <w:sz w:val="32"/>
          <w:szCs w:val="32"/>
        </w:rPr>
      </w:pPr>
      <w:r>
        <w:rPr>
          <w:rFonts w:ascii="方正小标宋简体" w:eastAsia="方正小标宋简体" w:cs="宋体" w:hint="eastAsia"/>
          <w:color w:val="000000"/>
          <w:spacing w:val="-6"/>
          <w:kern w:val="0"/>
          <w:sz w:val="32"/>
          <w:szCs w:val="32"/>
        </w:rPr>
        <w:t>已出版马克思主义理论研究和建设工程重点教材情况一览表</w:t>
      </w:r>
    </w:p>
    <w:p w:rsidR="001A68F7" w:rsidRDefault="001D1C0C">
      <w:pPr>
        <w:widowControl/>
        <w:overflowPunct/>
        <w:topLinePunct w:val="0"/>
        <w:adjustRightInd w:val="0"/>
        <w:snapToGrid w:val="0"/>
        <w:spacing w:line="240" w:lineRule="auto"/>
        <w:ind w:firstLineChars="0" w:firstLine="0"/>
        <w:jc w:val="center"/>
        <w:rPr>
          <w:rFonts w:ascii="方正小标宋简体" w:eastAsia="方正小标宋简体" w:cs="宋体"/>
          <w:color w:val="000000"/>
          <w:spacing w:val="-6"/>
          <w:kern w:val="0"/>
          <w:sz w:val="32"/>
          <w:szCs w:val="32"/>
        </w:rPr>
      </w:pPr>
      <w:bookmarkStart w:id="0" w:name="_GoBack"/>
      <w:bookmarkEnd w:id="0"/>
      <w:r>
        <w:rPr>
          <w:rFonts w:ascii="方正小标宋简体" w:eastAsia="方正小标宋简体" w:cs="宋体" w:hint="eastAsia"/>
          <w:color w:val="000000"/>
          <w:spacing w:val="-6"/>
          <w:kern w:val="0"/>
          <w:sz w:val="32"/>
          <w:szCs w:val="32"/>
        </w:rPr>
        <w:t>(</w:t>
      </w:r>
      <w:r>
        <w:rPr>
          <w:rFonts w:ascii="方正小标宋简体" w:eastAsia="方正小标宋简体" w:cs="宋体" w:hint="eastAsia"/>
          <w:color w:val="000000"/>
          <w:spacing w:val="-6"/>
          <w:kern w:val="0"/>
          <w:sz w:val="32"/>
          <w:szCs w:val="32"/>
        </w:rPr>
        <w:t>按出版时间排序</w:t>
      </w:r>
      <w:r>
        <w:rPr>
          <w:rFonts w:ascii="方正小标宋简体" w:eastAsia="方正小标宋简体" w:cs="宋体" w:hint="eastAsia"/>
          <w:color w:val="000000"/>
          <w:spacing w:val="-6"/>
          <w:kern w:val="0"/>
          <w:sz w:val="32"/>
          <w:szCs w:val="32"/>
        </w:rPr>
        <w:t>)</w:t>
      </w:r>
    </w:p>
    <w:p w:rsidR="001A68F7" w:rsidRDefault="001A68F7">
      <w:pPr>
        <w:widowControl/>
        <w:overflowPunct/>
        <w:topLinePunct w:val="0"/>
        <w:adjustRightInd w:val="0"/>
        <w:snapToGrid w:val="0"/>
        <w:spacing w:line="240" w:lineRule="auto"/>
        <w:ind w:firstLineChars="0" w:firstLine="442"/>
        <w:jc w:val="center"/>
        <w:rPr>
          <w:rFonts w:cs="宋体"/>
          <w:color w:val="000000"/>
          <w:kern w:val="0"/>
          <w:sz w:val="22"/>
          <w:szCs w:val="2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2113"/>
        <w:gridCol w:w="2352"/>
        <w:gridCol w:w="2491"/>
        <w:gridCol w:w="1890"/>
        <w:gridCol w:w="793"/>
      </w:tblGrid>
      <w:tr w:rsidR="001A68F7">
        <w:trPr>
          <w:trHeight w:val="22"/>
          <w:tblHeader/>
          <w:jc w:val="center"/>
        </w:trPr>
        <w:tc>
          <w:tcPr>
            <w:tcW w:w="2113" w:type="dxa"/>
            <w:tcBorders>
              <w:top w:val="single" w:sz="4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bCs/>
                <w:kern w:val="0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教材名称</w:t>
            </w:r>
          </w:p>
        </w:tc>
        <w:tc>
          <w:tcPr>
            <w:tcW w:w="2352" w:type="dxa"/>
            <w:tcBorders>
              <w:top w:val="single" w:sz="4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bCs/>
                <w:kern w:val="0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书号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bCs/>
                <w:kern w:val="0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首席专家或主编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bCs/>
                <w:kern w:val="0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出版社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bCs/>
                <w:kern w:val="0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出版</w:t>
            </w:r>
          </w:p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bCs/>
                <w:kern w:val="0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时间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tcBorders>
              <w:top w:val="single" w:sz="2" w:space="0" w:color="auto"/>
            </w:tcBorders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马克思主义</w:t>
            </w:r>
          </w:p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哲学</w:t>
            </w:r>
          </w:p>
        </w:tc>
        <w:tc>
          <w:tcPr>
            <w:tcW w:w="2352" w:type="dxa"/>
            <w:tcBorders>
              <w:top w:val="single" w:sz="2" w:space="0" w:color="auto"/>
            </w:tcBorders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978-7-04-026774-7</w:t>
            </w:r>
          </w:p>
        </w:tc>
        <w:tc>
          <w:tcPr>
            <w:tcW w:w="2491" w:type="dxa"/>
            <w:tcBorders>
              <w:top w:val="single" w:sz="2" w:space="0" w:color="auto"/>
            </w:tcBorders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袁贵仁、杨春贵、</w:t>
            </w:r>
          </w:p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李景源、丰子义</w:t>
            </w:r>
          </w:p>
        </w:tc>
        <w:tc>
          <w:tcPr>
            <w:tcW w:w="1890" w:type="dxa"/>
            <w:tcBorders>
              <w:top w:val="single" w:sz="2" w:space="0" w:color="auto"/>
            </w:tcBorders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tcBorders>
              <w:top w:val="single" w:sz="2" w:space="0" w:color="auto"/>
            </w:tcBorders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2009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史学概论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978-7-04-026776-1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张岂之、陈祖武、于沛、李文海、李捷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2009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文学理论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978-7-04-026773-0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童庆炳、李准、陈建功、杨义、杨志今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2009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新闻学概论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978-7-04-013477-3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何梓华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2009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法理学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978-7-01-008643-9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张文显、信春鹰、</w:t>
            </w:r>
          </w:p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许崇德、夏勇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人民出版社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2010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宪法学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978-7-04-033736-5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许崇德、韩大元、李林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2011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西方经济学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978-7-04-017100-6</w:t>
            </w:r>
            <w:r>
              <w:rPr>
                <w:rFonts w:cs="宋体" w:hint="eastAsia"/>
                <w:color w:val="000000"/>
                <w:kern w:val="0"/>
              </w:rPr>
              <w:t>（上）</w:t>
            </w:r>
            <w:r>
              <w:rPr>
                <w:rFonts w:cs="宋体" w:hint="eastAsia"/>
                <w:color w:val="000000"/>
                <w:kern w:val="0"/>
              </w:rPr>
              <w:br/>
              <w:t>978-7-04-015308-8</w:t>
            </w:r>
            <w:r>
              <w:rPr>
                <w:rFonts w:cs="宋体" w:hint="eastAsia"/>
                <w:color w:val="000000"/>
                <w:kern w:val="0"/>
              </w:rPr>
              <w:t>（下）</w:t>
            </w:r>
            <w:r>
              <w:rPr>
                <w:rFonts w:cs="宋体" w:hint="eastAsia"/>
                <w:color w:val="000000"/>
                <w:kern w:val="0"/>
              </w:rPr>
              <w:br/>
              <w:t>978-7-04-033312-1</w:t>
            </w:r>
          </w:p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（上下）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吴易风、颜鹏飞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2011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世界经济概论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978-7-04-019258-2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池元吉、杜厚文、</w:t>
            </w:r>
          </w:p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薛敬孝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2011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马克思主义政治经济学概论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978-7-01-009875-3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刘树成、吴树青、纪宝成、李兴山、张宇、</w:t>
            </w:r>
          </w:p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胡家勇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人民出版社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2011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社会学概论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978-7-01-009781-7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郑杭生、景天魁、</w:t>
            </w:r>
          </w:p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李培林、洪大用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人民出版社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2011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lastRenderedPageBreak/>
              <w:t>西方哲学史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978-7-04-033740-2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赵敦华、韩震、邓晓芒、倪梁康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2011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科学社会主义</w:t>
            </w:r>
          </w:p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概论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978-7-01-009838-8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李君如、赵曜、靳辉明、严书翰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人民出版社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2011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政治学概论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978-7-04-031988-0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张永桃、王一程、房宁、王浦劬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2011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西方政治</w:t>
            </w:r>
          </w:p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思想史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978-7-04-033831-7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徐大同、张桂琳、高建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2011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《资本论》导读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978-7-04-035669-4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林岗、洪银兴、雎国余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2012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马克思主义经济</w:t>
            </w:r>
          </w:p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学说史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978-7-04-035686-1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顾海良、程恩富、柳欣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2012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中国近代史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978-7-04-036274-9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张海鹏、杨胜群、</w:t>
            </w:r>
          </w:p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郑师渠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2012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马克思恩格斯列宁哲学经典著作导读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978-7-01-010528-4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侯惠勤、余源培、侯才、郝立新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人民出版社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2012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马克思恩格斯列宁历史理论经典著作导读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978-7-01-010785-1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沙健孙、李捷、李文海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人民出版社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2012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中国哲学史</w:t>
            </w:r>
          </w:p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（上下）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978-7-01-010841-4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方克立、郭齐勇、冯达文、陈卫平、孙熙国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人民出版社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2012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伦理学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978-7-04-033835-5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万俊人、焦国成、</w:t>
            </w:r>
          </w:p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王泽应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2012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马克思主义</w:t>
            </w:r>
          </w:p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哲学史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978-7-04-034159-1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赵家祥、梁树发、庄福龄、叶汝贤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2012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中国政治</w:t>
            </w:r>
          </w:p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思想史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978-7-04-034468-4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曹德本、宝成关、</w:t>
            </w:r>
          </w:p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孙晓春、葛荃、游洛屏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2012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国际共产主义</w:t>
            </w:r>
          </w:p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运动史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978-7-01-010837-7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吴恩远、吴家庆、</w:t>
            </w:r>
          </w:p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柴尚金、俞思念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人民出版社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2012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lastRenderedPageBreak/>
              <w:t>世界现代史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978-7-04-037485-8</w:t>
            </w:r>
            <w:r>
              <w:rPr>
                <w:rFonts w:cs="宋体" w:hint="eastAsia"/>
                <w:color w:val="000000"/>
                <w:kern w:val="0"/>
              </w:rPr>
              <w:t>（上）</w:t>
            </w:r>
            <w:r>
              <w:rPr>
                <w:rFonts w:cs="宋体" w:hint="eastAsia"/>
                <w:color w:val="000000"/>
                <w:kern w:val="0"/>
              </w:rPr>
              <w:br/>
              <w:t>978-7-04-037796-5</w:t>
            </w:r>
            <w:r>
              <w:rPr>
                <w:rFonts w:cs="宋体" w:hint="eastAsia"/>
                <w:color w:val="000000"/>
                <w:kern w:val="0"/>
              </w:rPr>
              <w:t>（下）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于沛、胡德坤、李世安、徐蓝、孟庆龙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2013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中华人民共和国史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978-7-04-038664-6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程中原、吴敏先、陈述、柳建辉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2013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马克思主义发展史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978-7-04-037872-6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邢贲思、梅荣政、</w:t>
            </w:r>
          </w:p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张雷声、艾四林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2013</w:t>
            </w:r>
          </w:p>
        </w:tc>
      </w:tr>
      <w:tr w:rsidR="001A68F7">
        <w:trPr>
          <w:trHeight w:val="506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比较文学概论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978-7-04-041915-3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曹顺庆</w:t>
            </w:r>
            <w:r>
              <w:rPr>
                <w:rFonts w:cs="宋体"/>
                <w:color w:val="000000"/>
                <w:kern w:val="0"/>
              </w:rPr>
              <w:tab/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2015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中国伦理思想史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978-7-04-041912-2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张锡勤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2015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考古学概论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978-7-04-041899-6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栾丰实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2015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中国美学史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978-7-04-041914-6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张法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2015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当代西方文学思潮评析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978-7-04-041841-5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冯宪光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2015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西方文学理论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978-7-04-041834-7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曾繁仁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2015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外国文学史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978-7-04-042107-1</w:t>
            </w:r>
            <w:r>
              <w:rPr>
                <w:rFonts w:cs="宋体"/>
                <w:color w:val="000000"/>
                <w:kern w:val="0"/>
              </w:rPr>
              <w:t>（上）</w:t>
            </w:r>
          </w:p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978-7-04-042108-8</w:t>
            </w:r>
            <w:r>
              <w:rPr>
                <w:rFonts w:cs="宋体"/>
                <w:color w:val="000000"/>
                <w:kern w:val="0"/>
              </w:rPr>
              <w:t>（下）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聂珍钊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2015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西方美学史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1A68F7" w:rsidRDefault="001D1C0C">
            <w:pPr>
              <w:ind w:firstLineChars="0" w:firstLine="0"/>
            </w:pPr>
            <w:r>
              <w:t>978-7-04-042518-5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朱立元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2015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美学原理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1A68F7" w:rsidRDefault="001D1C0C">
            <w:pPr>
              <w:ind w:firstLineChars="0" w:firstLine="0"/>
            </w:pPr>
            <w:r>
              <w:t>978-7-04-043972-4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尤西林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2015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中国思想史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1A68F7" w:rsidRDefault="001D1C0C">
            <w:pPr>
              <w:ind w:firstLineChars="0" w:firstLine="0"/>
            </w:pPr>
            <w:r>
              <w:t>978-7-04-043966-3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张岂之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2015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中国文学理论</w:t>
            </w:r>
          </w:p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批评史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1A68F7" w:rsidRDefault="001D1C0C">
            <w:pPr>
              <w:ind w:firstLineChars="0" w:firstLine="0"/>
            </w:pPr>
            <w:r>
              <w:t>978-7-04-044628-9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黄霖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2016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中国古代文学史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978-7-04-044700-2</w:t>
            </w:r>
            <w:r>
              <w:rPr>
                <w:rFonts w:cs="宋体"/>
                <w:color w:val="000000"/>
                <w:kern w:val="0"/>
              </w:rPr>
              <w:t>（上）</w:t>
            </w:r>
          </w:p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978-7-04-044702-6</w:t>
            </w:r>
            <w:r>
              <w:rPr>
                <w:rFonts w:cs="宋体"/>
                <w:color w:val="000000"/>
                <w:kern w:val="0"/>
              </w:rPr>
              <w:t>（中）</w:t>
            </w:r>
          </w:p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lastRenderedPageBreak/>
              <w:t>978-7-04-044701-9</w:t>
            </w:r>
            <w:r>
              <w:rPr>
                <w:rFonts w:cs="宋体"/>
                <w:color w:val="000000"/>
                <w:kern w:val="0"/>
              </w:rPr>
              <w:t>（下）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lastRenderedPageBreak/>
              <w:t>袁世硕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2016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lastRenderedPageBreak/>
              <w:t>世界古代史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978-7-04-044944-0</w:t>
            </w:r>
            <w:r>
              <w:rPr>
                <w:rFonts w:cs="宋体"/>
                <w:color w:val="000000"/>
                <w:kern w:val="0"/>
              </w:rPr>
              <w:t>（上）</w:t>
            </w:r>
          </w:p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978-7-04-044939-6</w:t>
            </w:r>
            <w:r>
              <w:rPr>
                <w:rFonts w:cs="宋体"/>
                <w:color w:val="000000"/>
                <w:kern w:val="0"/>
              </w:rPr>
              <w:t>（下）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朱寰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2016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思想政治教育学</w:t>
            </w:r>
          </w:p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原理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1A68F7" w:rsidRDefault="001D1C0C">
            <w:pPr>
              <w:ind w:firstLineChars="0" w:firstLine="0"/>
              <w:jc w:val="center"/>
            </w:pPr>
            <w:r>
              <w:t>978-7-04-045157-3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郑永廷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2016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中国共产党思想</w:t>
            </w:r>
          </w:p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政治教育思想史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1A68F7" w:rsidRDefault="001D1C0C">
            <w:pPr>
              <w:ind w:firstLineChars="0" w:firstLine="0"/>
              <w:jc w:val="center"/>
            </w:pPr>
            <w:r>
              <w:t>978-7-04-045914-2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王树荫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2016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中国革命史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978-7-04-045582-3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王顺生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2016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经济法学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1A68F7" w:rsidRDefault="001D1C0C">
            <w:pPr>
              <w:ind w:firstLineChars="0" w:firstLine="0"/>
              <w:jc w:val="center"/>
            </w:pPr>
            <w:r>
              <w:t>978-7-04-045915-9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张守文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2016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国际公法学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1A68F7" w:rsidRDefault="001D1C0C">
            <w:pPr>
              <w:ind w:firstLineChars="0" w:firstLine="0"/>
              <w:jc w:val="center"/>
            </w:pPr>
            <w:r>
              <w:t>978-7-04-046525-9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曾令良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2016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国际经济法学</w:t>
            </w:r>
          </w:p>
        </w:tc>
        <w:tc>
          <w:tcPr>
            <w:tcW w:w="2352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978-7-04-045926-5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余劲松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2016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中国法制史</w:t>
            </w:r>
          </w:p>
        </w:tc>
        <w:tc>
          <w:tcPr>
            <w:tcW w:w="2352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978-7-04-046891-5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朱勇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2017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行政法与行政诉讼法学</w:t>
            </w:r>
          </w:p>
        </w:tc>
        <w:tc>
          <w:tcPr>
            <w:tcW w:w="2352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1A68F7" w:rsidRDefault="001D1C0C">
            <w:pPr>
              <w:ind w:firstLineChars="0" w:firstLine="0"/>
              <w:jc w:val="center"/>
            </w:pPr>
            <w:r>
              <w:t>978-7-04-045925-8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应松年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2017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民事诉讼法学</w:t>
            </w:r>
          </w:p>
        </w:tc>
        <w:tc>
          <w:tcPr>
            <w:tcW w:w="2352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1A68F7" w:rsidRDefault="001D1C0C">
            <w:pPr>
              <w:ind w:firstLineChars="0" w:firstLine="0"/>
              <w:jc w:val="center"/>
            </w:pPr>
            <w:r>
              <w:t>978-7-04-046893-9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宋朝武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2017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刑事诉讼法学</w:t>
            </w:r>
          </w:p>
        </w:tc>
        <w:tc>
          <w:tcPr>
            <w:tcW w:w="2352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1A68F7" w:rsidRDefault="001D1C0C">
            <w:pPr>
              <w:ind w:firstLineChars="0" w:firstLine="0"/>
              <w:jc w:val="center"/>
            </w:pPr>
            <w:r>
              <w:t>978-7-04-046892-2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陈卫东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2017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劳动与社会保障</w:t>
            </w:r>
          </w:p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法学</w:t>
            </w:r>
          </w:p>
        </w:tc>
        <w:tc>
          <w:tcPr>
            <w:tcW w:w="2352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1A68F7" w:rsidRDefault="001D1C0C">
            <w:pPr>
              <w:ind w:firstLineChars="0" w:firstLine="0"/>
              <w:jc w:val="center"/>
            </w:pPr>
            <w:r>
              <w:t>978-7-04-046894-6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刘俊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2017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中国戏曲史</w:t>
            </w:r>
          </w:p>
        </w:tc>
        <w:tc>
          <w:tcPr>
            <w:tcW w:w="2352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978-7-04-046896-0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郑传寅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2017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逻辑学</w:t>
            </w:r>
          </w:p>
        </w:tc>
        <w:tc>
          <w:tcPr>
            <w:tcW w:w="2352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978-7-04-047587-6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何向东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2017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国际组织</w:t>
            </w:r>
          </w:p>
        </w:tc>
        <w:tc>
          <w:tcPr>
            <w:tcW w:w="2352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978-7-04-047591-3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郑启荣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2017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lastRenderedPageBreak/>
              <w:t>地方政府与政治</w:t>
            </w:r>
          </w:p>
        </w:tc>
        <w:tc>
          <w:tcPr>
            <w:tcW w:w="2352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978-7-04-046890-8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徐</w:t>
            </w:r>
            <w:r>
              <w:rPr>
                <w:rFonts w:cs="宋体"/>
                <w:color w:val="000000"/>
                <w:kern w:val="0"/>
              </w:rPr>
              <w:t>勇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2017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新闻编辑</w:t>
            </w:r>
          </w:p>
        </w:tc>
        <w:tc>
          <w:tcPr>
            <w:tcW w:w="2352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978-7-04-046895-3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蔡雯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2017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区域经济学</w:t>
            </w:r>
          </w:p>
        </w:tc>
        <w:tc>
          <w:tcPr>
            <w:tcW w:w="2352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978-7-04-048189-1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安虎森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广告学概论</w:t>
            </w:r>
          </w:p>
        </w:tc>
        <w:tc>
          <w:tcPr>
            <w:tcW w:w="2352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978-7-04-047993-5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丁俊杰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经济法学</w:t>
            </w:r>
          </w:p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978-7-04-050098-1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张守文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行政法与行政</w:t>
            </w:r>
          </w:p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诉讼法学</w:t>
            </w:r>
          </w:p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978-7-04-050118-6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应松年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国际公法学</w:t>
            </w:r>
          </w:p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978-7-04-050115-5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曾令良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刑事诉讼法学</w:t>
            </w:r>
          </w:p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978-7-04-050100-1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陈卫东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民事诉讼法学</w:t>
            </w:r>
          </w:p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978-7-04-050119-3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宋朝武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劳动与社会</w:t>
            </w:r>
          </w:p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保障法学</w:t>
            </w:r>
          </w:p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978-7-04-050099-8</w:t>
            </w:r>
          </w:p>
        </w:tc>
        <w:tc>
          <w:tcPr>
            <w:tcW w:w="249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刘俊</w:t>
            </w:r>
          </w:p>
        </w:tc>
        <w:tc>
          <w:tcPr>
            <w:tcW w:w="189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考古学概论</w:t>
            </w:r>
          </w:p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978-7-04-050113-1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栾丰实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中国思想史</w:t>
            </w:r>
          </w:p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978-7-04-050088-2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张岂之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世界古代史</w:t>
            </w:r>
          </w:p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978-7-04-050111-7</w:t>
            </w:r>
            <w:r>
              <w:rPr>
                <w:rFonts w:cs="宋体" w:hint="eastAsia"/>
                <w:color w:val="000000"/>
                <w:kern w:val="0"/>
              </w:rPr>
              <w:t>（上）</w:t>
            </w:r>
            <w:r>
              <w:rPr>
                <w:rFonts w:cs="宋体" w:hint="eastAsia"/>
                <w:color w:val="000000"/>
                <w:kern w:val="0"/>
              </w:rPr>
              <w:br/>
              <w:t>978-7-04-050112-4</w:t>
            </w:r>
            <w:r>
              <w:rPr>
                <w:rFonts w:cs="宋体" w:hint="eastAsia"/>
                <w:color w:val="000000"/>
                <w:kern w:val="0"/>
              </w:rPr>
              <w:t>（下）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朱寰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西方文学理论</w:t>
            </w:r>
          </w:p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978-7-04-050197-1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曾繁仁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lastRenderedPageBreak/>
              <w:t>当代西方文学</w:t>
            </w:r>
          </w:p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思潮评析</w:t>
            </w:r>
          </w:p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978-7-04-050104-9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冯宪光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比较文学概论</w:t>
            </w:r>
          </w:p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978-7-04-050105-6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曹顺庆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外国文学史</w:t>
            </w:r>
          </w:p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978-7-04-050106-3</w:t>
            </w:r>
            <w:r>
              <w:rPr>
                <w:rFonts w:cs="宋体" w:hint="eastAsia"/>
                <w:color w:val="000000"/>
                <w:kern w:val="0"/>
              </w:rPr>
              <w:t>（上）</w:t>
            </w:r>
            <w:r>
              <w:rPr>
                <w:rFonts w:cs="宋体" w:hint="eastAsia"/>
                <w:color w:val="000000"/>
                <w:kern w:val="0"/>
              </w:rPr>
              <w:br/>
              <w:t>978-7-04-050107-0</w:t>
            </w:r>
            <w:r>
              <w:rPr>
                <w:rFonts w:cs="宋体" w:hint="eastAsia"/>
                <w:color w:val="000000"/>
                <w:kern w:val="0"/>
              </w:rPr>
              <w:t>（下）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聂珍钊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中国文学理论</w:t>
            </w:r>
          </w:p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批评史</w:t>
            </w:r>
          </w:p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978-7-04-050110-0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黄霖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中国古代文学史</w:t>
            </w:r>
          </w:p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978-7-04-050108-7</w:t>
            </w:r>
            <w:r>
              <w:rPr>
                <w:rFonts w:cs="宋体" w:hint="eastAsia"/>
                <w:color w:val="000000"/>
                <w:kern w:val="0"/>
              </w:rPr>
              <w:t>（上）</w:t>
            </w:r>
            <w:r>
              <w:rPr>
                <w:rFonts w:cs="宋体" w:hint="eastAsia"/>
                <w:color w:val="000000"/>
                <w:kern w:val="0"/>
              </w:rPr>
              <w:br/>
              <w:t>978-7-04-050109-4</w:t>
            </w:r>
            <w:r>
              <w:rPr>
                <w:rFonts w:cs="宋体" w:hint="eastAsia"/>
                <w:color w:val="000000"/>
                <w:kern w:val="0"/>
              </w:rPr>
              <w:t>（中）</w:t>
            </w:r>
            <w:r>
              <w:rPr>
                <w:rFonts w:cs="宋体" w:hint="eastAsia"/>
                <w:color w:val="000000"/>
                <w:kern w:val="0"/>
              </w:rPr>
              <w:br/>
              <w:t>978-7-04-050117-9</w:t>
            </w:r>
            <w:r>
              <w:rPr>
                <w:rFonts w:cs="宋体" w:hint="eastAsia"/>
                <w:color w:val="000000"/>
                <w:kern w:val="0"/>
              </w:rPr>
              <w:t>（下）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袁世硕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中国戏曲史</w:t>
            </w:r>
          </w:p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978-7-04-050600-6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郑传寅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中国伦理思想史</w:t>
            </w:r>
          </w:p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000000" w:fill="FFFFFF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978-7-04-050090-5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张锡勤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中国美学史</w:t>
            </w:r>
          </w:p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978-7-04-050093-6</w:t>
            </w:r>
          </w:p>
        </w:tc>
        <w:tc>
          <w:tcPr>
            <w:tcW w:w="2491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张法</w:t>
            </w:r>
          </w:p>
        </w:tc>
        <w:tc>
          <w:tcPr>
            <w:tcW w:w="189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西方美学史</w:t>
            </w:r>
          </w:p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978-7-04-050092-9</w:t>
            </w:r>
          </w:p>
        </w:tc>
        <w:tc>
          <w:tcPr>
            <w:tcW w:w="2491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朱立元</w:t>
            </w:r>
          </w:p>
        </w:tc>
        <w:tc>
          <w:tcPr>
            <w:tcW w:w="1890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美学原理</w:t>
            </w:r>
          </w:p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978-7-04-050091-2</w:t>
            </w:r>
          </w:p>
        </w:tc>
        <w:tc>
          <w:tcPr>
            <w:tcW w:w="2491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尤西林</w:t>
            </w:r>
          </w:p>
        </w:tc>
        <w:tc>
          <w:tcPr>
            <w:tcW w:w="1890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逻辑学</w:t>
            </w:r>
          </w:p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978-7-04-050089-9</w:t>
            </w:r>
          </w:p>
        </w:tc>
        <w:tc>
          <w:tcPr>
            <w:tcW w:w="2491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何向东</w:t>
            </w:r>
          </w:p>
        </w:tc>
        <w:tc>
          <w:tcPr>
            <w:tcW w:w="1890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lastRenderedPageBreak/>
              <w:t>地方政府与政治</w:t>
            </w:r>
          </w:p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978-7-04-050095-0</w:t>
            </w:r>
          </w:p>
        </w:tc>
        <w:tc>
          <w:tcPr>
            <w:tcW w:w="2491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徐勇</w:t>
            </w:r>
          </w:p>
        </w:tc>
        <w:tc>
          <w:tcPr>
            <w:tcW w:w="1890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国际组织</w:t>
            </w:r>
          </w:p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978-7-04-050097-4</w:t>
            </w:r>
          </w:p>
        </w:tc>
        <w:tc>
          <w:tcPr>
            <w:tcW w:w="2491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郑启荣</w:t>
            </w:r>
          </w:p>
        </w:tc>
        <w:tc>
          <w:tcPr>
            <w:tcW w:w="1890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思想政治教育学</w:t>
            </w:r>
          </w:p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原理</w:t>
            </w:r>
          </w:p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978-7-04-050096-7</w:t>
            </w:r>
          </w:p>
        </w:tc>
        <w:tc>
          <w:tcPr>
            <w:tcW w:w="2491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郑永廷</w:t>
            </w:r>
          </w:p>
        </w:tc>
        <w:tc>
          <w:tcPr>
            <w:tcW w:w="1890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中国共产党思想</w:t>
            </w:r>
          </w:p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政治教育史</w:t>
            </w:r>
          </w:p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978-7-04-050094-3</w:t>
            </w:r>
          </w:p>
        </w:tc>
        <w:tc>
          <w:tcPr>
            <w:tcW w:w="2491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王树荫</w:t>
            </w:r>
          </w:p>
        </w:tc>
        <w:tc>
          <w:tcPr>
            <w:tcW w:w="1890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国际经济法学</w:t>
            </w:r>
          </w:p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978-7-04-050116-2</w:t>
            </w:r>
          </w:p>
        </w:tc>
        <w:tc>
          <w:tcPr>
            <w:tcW w:w="2491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余劲松</w:t>
            </w:r>
          </w:p>
        </w:tc>
        <w:tc>
          <w:tcPr>
            <w:tcW w:w="1890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中国法制史</w:t>
            </w:r>
          </w:p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352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978-7-04-050101-8</w:t>
            </w:r>
          </w:p>
        </w:tc>
        <w:tc>
          <w:tcPr>
            <w:tcW w:w="2491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朱勇</w:t>
            </w:r>
          </w:p>
        </w:tc>
        <w:tc>
          <w:tcPr>
            <w:tcW w:w="1890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民法学</w:t>
            </w:r>
          </w:p>
        </w:tc>
        <w:tc>
          <w:tcPr>
            <w:tcW w:w="2352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978-7-04-045924-1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王利明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商法学</w:t>
            </w:r>
            <w:r>
              <w:rPr>
                <w:rFonts w:cs="宋体"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2352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978-7-04-050075-2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范健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中国经济史</w:t>
            </w:r>
          </w:p>
        </w:tc>
        <w:tc>
          <w:tcPr>
            <w:tcW w:w="2352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978-7-04-050130-8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王玉茹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世界经济史</w:t>
            </w:r>
          </w:p>
        </w:tc>
        <w:tc>
          <w:tcPr>
            <w:tcW w:w="2352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978-7-04-050202-2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高德步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人口、资源与</w:t>
            </w:r>
          </w:p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环境经济学</w:t>
            </w:r>
          </w:p>
        </w:tc>
        <w:tc>
          <w:tcPr>
            <w:tcW w:w="2352" w:type="dxa"/>
            <w:shd w:val="clear" w:color="auto" w:fill="auto"/>
            <w:noWrap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978-7-04-050888-8</w:t>
            </w:r>
          </w:p>
        </w:tc>
        <w:tc>
          <w:tcPr>
            <w:tcW w:w="2491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马中</w:t>
            </w:r>
          </w:p>
        </w:tc>
        <w:tc>
          <w:tcPr>
            <w:tcW w:w="1890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管理学</w:t>
            </w:r>
          </w:p>
        </w:tc>
        <w:tc>
          <w:tcPr>
            <w:tcW w:w="2352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978-7-04-045832-9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陈传明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社会保障概论</w:t>
            </w:r>
          </w:p>
        </w:tc>
        <w:tc>
          <w:tcPr>
            <w:tcW w:w="2352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978-7-04-051071-3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邓大松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中国史学史</w:t>
            </w:r>
          </w:p>
        </w:tc>
        <w:tc>
          <w:tcPr>
            <w:tcW w:w="2352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 xml:space="preserve">978-7-04-050883-3 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瞿林东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博物馆学概论</w:t>
            </w:r>
          </w:p>
        </w:tc>
        <w:tc>
          <w:tcPr>
            <w:tcW w:w="2352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978-7-04-050853-6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陈红京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lastRenderedPageBreak/>
              <w:t>外国史学史</w:t>
            </w:r>
          </w:p>
        </w:tc>
        <w:tc>
          <w:tcPr>
            <w:tcW w:w="2352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978-7-04-050882-6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陈恒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人类学概论</w:t>
            </w:r>
          </w:p>
        </w:tc>
        <w:tc>
          <w:tcPr>
            <w:tcW w:w="2352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978-7-04-050889-5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周大鸣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农村社会学</w:t>
            </w:r>
          </w:p>
        </w:tc>
        <w:tc>
          <w:tcPr>
            <w:tcW w:w="2352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978-7-04-050890-1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钟涨宝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新闻采访与写作</w:t>
            </w:r>
          </w:p>
        </w:tc>
        <w:tc>
          <w:tcPr>
            <w:tcW w:w="2352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978-7-04-048502-8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罗以澄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艺术学概论</w:t>
            </w:r>
          </w:p>
        </w:tc>
        <w:tc>
          <w:tcPr>
            <w:tcW w:w="2352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978-7-04-051290-8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彭吉象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中国舞蹈史</w:t>
            </w:r>
          </w:p>
        </w:tc>
        <w:tc>
          <w:tcPr>
            <w:tcW w:w="2352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978-7-04-051068-3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袁禾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科学技术哲学</w:t>
            </w:r>
          </w:p>
        </w:tc>
        <w:tc>
          <w:tcPr>
            <w:tcW w:w="2352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978-7-04-050606-8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刘大椿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国际政治学</w:t>
            </w:r>
          </w:p>
        </w:tc>
        <w:tc>
          <w:tcPr>
            <w:tcW w:w="2352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978-7-04-050728-7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陈岳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当代中国外交</w:t>
            </w:r>
          </w:p>
        </w:tc>
        <w:tc>
          <w:tcPr>
            <w:tcW w:w="2352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978-7-04-050502-3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宫力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教育学原理</w:t>
            </w:r>
          </w:p>
        </w:tc>
        <w:tc>
          <w:tcPr>
            <w:tcW w:w="2352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978-7-04-050938-0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项贤明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1A68F7">
        <w:trPr>
          <w:trHeight w:val="20"/>
          <w:jc w:val="center"/>
        </w:trPr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教育哲学</w:t>
            </w:r>
          </w:p>
        </w:tc>
        <w:tc>
          <w:tcPr>
            <w:tcW w:w="2352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978-7-04-051112-3</w:t>
            </w:r>
          </w:p>
        </w:tc>
        <w:tc>
          <w:tcPr>
            <w:tcW w:w="249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石中英</w:t>
            </w:r>
          </w:p>
        </w:tc>
        <w:tc>
          <w:tcPr>
            <w:tcW w:w="189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1A68F7" w:rsidRDefault="001D1C0C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</w:tbl>
    <w:p w:rsidR="001A68F7" w:rsidRDefault="001A68F7">
      <w:pPr>
        <w:ind w:firstLineChars="0" w:firstLine="0"/>
      </w:pPr>
    </w:p>
    <w:sectPr w:rsidR="001A68F7" w:rsidSect="001A68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C0C" w:rsidRDefault="001D1C0C" w:rsidP="00B51631">
      <w:pPr>
        <w:spacing w:line="240" w:lineRule="auto"/>
        <w:ind w:firstLine="480"/>
      </w:pPr>
      <w:r>
        <w:separator/>
      </w:r>
    </w:p>
  </w:endnote>
  <w:endnote w:type="continuationSeparator" w:id="1">
    <w:p w:rsidR="001D1C0C" w:rsidRDefault="001D1C0C" w:rsidP="00B51631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8F7" w:rsidRDefault="001A68F7">
    <w:pPr>
      <w:pStyle w:val="a3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1"/>
        <w:szCs w:val="21"/>
      </w:rPr>
      <w:id w:val="720484324"/>
    </w:sdtPr>
    <w:sdtContent>
      <w:p w:rsidR="001A68F7" w:rsidRDefault="001A68F7">
        <w:pPr>
          <w:pStyle w:val="a3"/>
          <w:adjustRightInd w:val="0"/>
          <w:spacing w:line="240" w:lineRule="auto"/>
          <w:ind w:firstLineChars="0" w:firstLine="0"/>
          <w:jc w:val="center"/>
          <w:rPr>
            <w:rFonts w:ascii="Times New Roman" w:hAnsi="Times New Roman"/>
            <w:sz w:val="21"/>
            <w:szCs w:val="21"/>
          </w:rPr>
        </w:pPr>
        <w:r>
          <w:rPr>
            <w:rFonts w:ascii="Times New Roman" w:hAnsi="Times New Roman"/>
            <w:sz w:val="21"/>
            <w:szCs w:val="21"/>
          </w:rPr>
          <w:fldChar w:fldCharType="begin"/>
        </w:r>
        <w:r w:rsidR="001D1C0C">
          <w:rPr>
            <w:rFonts w:ascii="Times New Roman" w:hAnsi="Times New Roman"/>
            <w:sz w:val="21"/>
            <w:szCs w:val="21"/>
          </w:rPr>
          <w:instrText>PAGE   \* MERGEFORMAT</w:instrText>
        </w:r>
        <w:r>
          <w:rPr>
            <w:rFonts w:ascii="Times New Roman" w:hAnsi="Times New Roman"/>
            <w:sz w:val="21"/>
            <w:szCs w:val="21"/>
          </w:rPr>
          <w:fldChar w:fldCharType="separate"/>
        </w:r>
        <w:r w:rsidR="00B51631" w:rsidRPr="00B51631">
          <w:rPr>
            <w:rFonts w:ascii="Times New Roman" w:hAnsi="Times New Roman"/>
            <w:noProof/>
            <w:sz w:val="21"/>
            <w:szCs w:val="21"/>
            <w:lang w:val="zh-CN"/>
          </w:rPr>
          <w:t>8</w:t>
        </w:r>
        <w:r>
          <w:rPr>
            <w:rFonts w:ascii="Times New Roman" w:hAnsi="Times New Roman"/>
            <w:sz w:val="21"/>
            <w:szCs w:val="21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8F7" w:rsidRDefault="001A68F7">
    <w:pPr>
      <w:pStyle w:val="a3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C0C" w:rsidRDefault="001D1C0C" w:rsidP="00B51631">
      <w:pPr>
        <w:spacing w:line="240" w:lineRule="auto"/>
        <w:ind w:firstLine="480"/>
      </w:pPr>
      <w:r>
        <w:separator/>
      </w:r>
    </w:p>
  </w:footnote>
  <w:footnote w:type="continuationSeparator" w:id="1">
    <w:p w:rsidR="001D1C0C" w:rsidRDefault="001D1C0C" w:rsidP="00B51631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8F7" w:rsidRDefault="001A68F7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8F7" w:rsidRDefault="001A68F7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8F7" w:rsidRDefault="001A68F7">
    <w:pPr>
      <w:pStyle w:val="a4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B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7039"/>
    <w:rsid w:val="000A11D7"/>
    <w:rsid w:val="000E40B3"/>
    <w:rsid w:val="00136993"/>
    <w:rsid w:val="00140D0C"/>
    <w:rsid w:val="001A68F7"/>
    <w:rsid w:val="001D1C0C"/>
    <w:rsid w:val="001E4251"/>
    <w:rsid w:val="001E4AB6"/>
    <w:rsid w:val="00200B68"/>
    <w:rsid w:val="00240026"/>
    <w:rsid w:val="002C02AC"/>
    <w:rsid w:val="002F4174"/>
    <w:rsid w:val="003A2551"/>
    <w:rsid w:val="003A4967"/>
    <w:rsid w:val="003C7039"/>
    <w:rsid w:val="003F54D3"/>
    <w:rsid w:val="00464066"/>
    <w:rsid w:val="00536124"/>
    <w:rsid w:val="00582B28"/>
    <w:rsid w:val="00596C1D"/>
    <w:rsid w:val="005B14D0"/>
    <w:rsid w:val="0066090A"/>
    <w:rsid w:val="00740099"/>
    <w:rsid w:val="00782069"/>
    <w:rsid w:val="007A00A4"/>
    <w:rsid w:val="007C63C3"/>
    <w:rsid w:val="007D0196"/>
    <w:rsid w:val="008943BA"/>
    <w:rsid w:val="008D4AF6"/>
    <w:rsid w:val="008E25AA"/>
    <w:rsid w:val="0092627F"/>
    <w:rsid w:val="00957333"/>
    <w:rsid w:val="009644EB"/>
    <w:rsid w:val="00980170"/>
    <w:rsid w:val="00996767"/>
    <w:rsid w:val="009D1905"/>
    <w:rsid w:val="009E05D3"/>
    <w:rsid w:val="00A05D47"/>
    <w:rsid w:val="00A4419E"/>
    <w:rsid w:val="00AE01BA"/>
    <w:rsid w:val="00AF429C"/>
    <w:rsid w:val="00B17169"/>
    <w:rsid w:val="00B42802"/>
    <w:rsid w:val="00B51631"/>
    <w:rsid w:val="00B9134F"/>
    <w:rsid w:val="00BA6339"/>
    <w:rsid w:val="00BA71AC"/>
    <w:rsid w:val="00BD5364"/>
    <w:rsid w:val="00BD570D"/>
    <w:rsid w:val="00C0159E"/>
    <w:rsid w:val="00C067CB"/>
    <w:rsid w:val="00C80D9C"/>
    <w:rsid w:val="00C87C2F"/>
    <w:rsid w:val="00CD2296"/>
    <w:rsid w:val="00D15B1F"/>
    <w:rsid w:val="00D73DC7"/>
    <w:rsid w:val="00D80C93"/>
    <w:rsid w:val="00DB2CCA"/>
    <w:rsid w:val="00DB4072"/>
    <w:rsid w:val="00DE14A7"/>
    <w:rsid w:val="00DE3CCA"/>
    <w:rsid w:val="00E07034"/>
    <w:rsid w:val="00E42FB4"/>
    <w:rsid w:val="00E811DC"/>
    <w:rsid w:val="00EA1A9C"/>
    <w:rsid w:val="00EB35EA"/>
    <w:rsid w:val="00EB5C42"/>
    <w:rsid w:val="00ED69A6"/>
    <w:rsid w:val="00F212D2"/>
    <w:rsid w:val="00F53E88"/>
    <w:rsid w:val="00F61E97"/>
    <w:rsid w:val="00F82714"/>
    <w:rsid w:val="00FB7805"/>
    <w:rsid w:val="012236D5"/>
    <w:rsid w:val="1D8A52FA"/>
    <w:rsid w:val="20C62AD6"/>
    <w:rsid w:val="7A5A7B7C"/>
    <w:rsid w:val="7C113574"/>
    <w:rsid w:val="7F1D7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0" w:unhideWhenUsed="0" w:qFormat="1"/>
    <w:lsdException w:name="toc 1" w:semiHidden="0" w:uiPriority="39" w:qFormat="1"/>
    <w:lsdException w:name="toc 2" w:semiHidden="0" w:uiPriority="39"/>
    <w:lsdException w:name="toc 3" w:semiHidden="0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uiPriority="0" w:qFormat="1"/>
    <w:lsdException w:name="annotation text" w:qFormat="1"/>
    <w:lsdException w:name="header" w:semiHidden="0" w:qFormat="1"/>
    <w:lsdException w:name="footer" w:semiHidden="0" w:qFormat="1"/>
    <w:lsdException w:name="caption" w:uiPriority="0" w:qFormat="1"/>
    <w:lsdException w:name="footnote reference" w:uiPriority="0" w:qFormat="1"/>
    <w:lsdException w:name="annotation reference" w:qFormat="1"/>
    <w:lsdException w:name="page number" w:qFormat="1"/>
    <w:lsdException w:name="List Bullet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Date" w:qFormat="1"/>
    <w:lsdException w:name="Hyperlink" w:qFormat="1"/>
    <w:lsdException w:name="Followed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 w:qFormat="1"/>
    <w:lsdException w:name="Normal (Web)" w:qFormat="1"/>
    <w:lsdException w:name="HTML Code" w:uiPriority="0" w:qFormat="1"/>
    <w:lsdException w:name="HTML Definition" w:uiPriority="0" w:qFormat="1"/>
    <w:lsdException w:name="HTML Keyboard" w:uiPriority="0" w:qFormat="1"/>
    <w:lsdException w:name="HTML Preformatted" w:qFormat="1"/>
    <w:lsdException w:name="HTML Sample" w:uiPriority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8F7"/>
    <w:pPr>
      <w:widowControl w:val="0"/>
      <w:overflowPunct w:val="0"/>
      <w:topLinePunct/>
      <w:spacing w:line="500" w:lineRule="exact"/>
      <w:ind w:firstLineChars="200" w:firstLine="200"/>
      <w:jc w:val="both"/>
    </w:pPr>
    <w:rPr>
      <w:rFonts w:ascii="宋体" w:eastAsia="宋体" w:hAnsi="宋体" w:cs="Times New Roman"/>
      <w:kern w:val="2"/>
      <w:sz w:val="24"/>
      <w:szCs w:val="24"/>
    </w:rPr>
  </w:style>
  <w:style w:type="paragraph" w:styleId="1">
    <w:name w:val="heading 1"/>
    <w:basedOn w:val="a"/>
    <w:next w:val="a"/>
    <w:link w:val="1Char"/>
    <w:qFormat/>
    <w:rsid w:val="001A68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1A68F7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1A68F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1A68F7"/>
    <w:pPr>
      <w:keepNext/>
      <w:spacing w:line="480" w:lineRule="auto"/>
      <w:outlineLvl w:val="3"/>
    </w:pPr>
    <w:rPr>
      <w:rFonts w:eastAsia="黑体"/>
      <w:bCs/>
      <w:shd w:val="clear" w:color="auto" w:fill="E6E6E6"/>
    </w:rPr>
  </w:style>
  <w:style w:type="paragraph" w:styleId="5">
    <w:name w:val="heading 5"/>
    <w:basedOn w:val="a"/>
    <w:next w:val="a"/>
    <w:link w:val="5Char"/>
    <w:qFormat/>
    <w:rsid w:val="001A68F7"/>
    <w:pPr>
      <w:keepNext/>
      <w:ind w:firstLine="0"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Char"/>
    <w:qFormat/>
    <w:rsid w:val="001A68F7"/>
    <w:pPr>
      <w:keepNext/>
      <w:numPr>
        <w:ilvl w:val="5"/>
        <w:numId w:val="1"/>
      </w:numPr>
      <w:shd w:val="solid" w:color="FFFFFF" w:fill="000000"/>
      <w:adjustRightInd w:val="0"/>
      <w:spacing w:before="199" w:after="199" w:line="312" w:lineRule="atLeast"/>
      <w:ind w:firstLineChars="0"/>
      <w:outlineLvl w:val="5"/>
    </w:pPr>
    <w:rPr>
      <w:rFonts w:ascii="Century Gothic" w:hAnsi="Century Gothic"/>
      <w:i/>
      <w:kern w:val="0"/>
      <w:szCs w:val="20"/>
      <w:lang w:bidi="he-IL"/>
    </w:rPr>
  </w:style>
  <w:style w:type="paragraph" w:styleId="7">
    <w:name w:val="heading 7"/>
    <w:basedOn w:val="a"/>
    <w:next w:val="a"/>
    <w:link w:val="7Char"/>
    <w:qFormat/>
    <w:rsid w:val="001A68F7"/>
    <w:pPr>
      <w:keepNext/>
      <w:outlineLvl w:val="6"/>
    </w:pPr>
    <w:rPr>
      <w:b/>
      <w:bCs/>
      <w:color w:val="000000"/>
    </w:rPr>
  </w:style>
  <w:style w:type="paragraph" w:styleId="9">
    <w:name w:val="heading 9"/>
    <w:basedOn w:val="a"/>
    <w:next w:val="a"/>
    <w:link w:val="9Char"/>
    <w:qFormat/>
    <w:rsid w:val="001A68F7"/>
    <w:pPr>
      <w:keepNext/>
      <w:tabs>
        <w:tab w:val="left" w:pos="720"/>
      </w:tabs>
      <w:topLinePunct w:val="0"/>
      <w:ind w:firstLineChars="100" w:firstLine="442"/>
      <w:outlineLvl w:val="8"/>
    </w:pPr>
    <w:rPr>
      <w:b/>
      <w:bCs/>
      <w:sz w:val="44"/>
      <w:shd w:val="pct10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uiPriority w:val="39"/>
    <w:unhideWhenUsed/>
    <w:qFormat/>
    <w:rsid w:val="001A68F7"/>
    <w:pPr>
      <w:tabs>
        <w:tab w:val="right" w:leader="middleDot" w:pos="8160"/>
      </w:tabs>
      <w:suppressAutoHyphens/>
      <w:ind w:leftChars="200" w:left="200"/>
    </w:pPr>
    <w:rPr>
      <w:rFonts w:ascii="Times New Roman" w:hAnsi="Times New Roman"/>
      <w:szCs w:val="21"/>
    </w:rPr>
  </w:style>
  <w:style w:type="paragraph" w:styleId="a3">
    <w:name w:val="footer"/>
    <w:basedOn w:val="a"/>
    <w:link w:val="Char"/>
    <w:uiPriority w:val="99"/>
    <w:unhideWhenUsed/>
    <w:qFormat/>
    <w:rsid w:val="001A68F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A68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1A68F7"/>
    <w:pPr>
      <w:tabs>
        <w:tab w:val="right" w:leader="middleDot" w:pos="8160"/>
      </w:tabs>
      <w:suppressAutoHyphens/>
      <w:ind w:firstLineChars="0" w:firstLine="0"/>
    </w:pPr>
    <w:rPr>
      <w:rFonts w:ascii="Times New Roman" w:hAnsi="Times New Roman"/>
      <w:szCs w:val="21"/>
    </w:rPr>
  </w:style>
  <w:style w:type="paragraph" w:styleId="20">
    <w:name w:val="toc 2"/>
    <w:basedOn w:val="a"/>
    <w:next w:val="a"/>
    <w:uiPriority w:val="39"/>
    <w:unhideWhenUsed/>
    <w:rsid w:val="001A68F7"/>
    <w:pPr>
      <w:tabs>
        <w:tab w:val="right" w:leader="middleDot" w:pos="8160"/>
      </w:tabs>
      <w:suppressAutoHyphens/>
      <w:ind w:leftChars="200" w:left="200" w:firstLineChars="0" w:firstLine="0"/>
    </w:pPr>
    <w:rPr>
      <w:rFonts w:ascii="Times New Roman" w:hAnsi="Times New Roman"/>
      <w:szCs w:val="21"/>
    </w:rPr>
  </w:style>
  <w:style w:type="paragraph" w:customStyle="1" w:styleId="a5">
    <w:name w:val="图说"/>
    <w:next w:val="a"/>
    <w:rsid w:val="001A68F7"/>
    <w:pPr>
      <w:widowControl w:val="0"/>
      <w:snapToGrid w:val="0"/>
      <w:spacing w:before="40" w:after="200"/>
      <w:jc w:val="center"/>
    </w:pPr>
    <w:rPr>
      <w:rFonts w:ascii="宋体" w:eastAsia="宋体" w:hAnsi="Times New Roman" w:cs="Times New Roman"/>
      <w:sz w:val="18"/>
    </w:rPr>
  </w:style>
  <w:style w:type="character" w:customStyle="1" w:styleId="1Char">
    <w:name w:val="标题 1 Char"/>
    <w:basedOn w:val="a0"/>
    <w:link w:val="1"/>
    <w:rsid w:val="001A68F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1A68F7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qFormat/>
    <w:rsid w:val="001A68F7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qFormat/>
    <w:rsid w:val="001A68F7"/>
    <w:rPr>
      <w:rFonts w:ascii="Times New Roman" w:eastAsia="黑体" w:hAnsi="Times New Roman" w:cs="Times New Roman"/>
      <w:bCs/>
      <w:sz w:val="28"/>
      <w:szCs w:val="24"/>
    </w:rPr>
  </w:style>
  <w:style w:type="character" w:customStyle="1" w:styleId="5Char">
    <w:name w:val="标题 5 Char"/>
    <w:link w:val="5"/>
    <w:qFormat/>
    <w:rsid w:val="001A68F7"/>
    <w:rPr>
      <w:rFonts w:ascii="宋体" w:eastAsia="宋体" w:hAnsi="宋体" w:cs="Times New Roman"/>
      <w:sz w:val="28"/>
      <w:szCs w:val="24"/>
    </w:rPr>
  </w:style>
  <w:style w:type="character" w:customStyle="1" w:styleId="6Char">
    <w:name w:val="标题 6 Char"/>
    <w:basedOn w:val="a0"/>
    <w:link w:val="6"/>
    <w:qFormat/>
    <w:rsid w:val="001A68F7"/>
    <w:rPr>
      <w:rFonts w:ascii="Century Gothic" w:eastAsia="宋体" w:hAnsi="Century Gothic" w:cs="Times New Roman"/>
      <w:i/>
      <w:kern w:val="0"/>
      <w:sz w:val="28"/>
      <w:szCs w:val="20"/>
      <w:shd w:val="solid" w:color="FFFFFF" w:fill="000000"/>
      <w:lang w:bidi="he-IL"/>
    </w:rPr>
  </w:style>
  <w:style w:type="character" w:customStyle="1" w:styleId="7Char">
    <w:name w:val="标题 7 Char"/>
    <w:basedOn w:val="a0"/>
    <w:link w:val="7"/>
    <w:rsid w:val="001A68F7"/>
    <w:rPr>
      <w:rFonts w:ascii="Times New Roman" w:eastAsia="宋体" w:hAnsi="Times New Roman" w:cs="Times New Roman"/>
      <w:b/>
      <w:bCs/>
      <w:color w:val="000000"/>
      <w:sz w:val="28"/>
      <w:szCs w:val="24"/>
    </w:rPr>
  </w:style>
  <w:style w:type="character" w:customStyle="1" w:styleId="9Char">
    <w:name w:val="标题 9 Char"/>
    <w:basedOn w:val="a0"/>
    <w:link w:val="9"/>
    <w:rsid w:val="001A68F7"/>
    <w:rPr>
      <w:rFonts w:ascii="Times New Roman" w:eastAsia="宋体" w:hAnsi="Times New Roman" w:cs="Times New Roman"/>
      <w:b/>
      <w:bCs/>
      <w:sz w:val="44"/>
      <w:szCs w:val="24"/>
    </w:rPr>
  </w:style>
  <w:style w:type="character" w:customStyle="1" w:styleId="Char0">
    <w:name w:val="页眉 Char"/>
    <w:basedOn w:val="a0"/>
    <w:link w:val="a4"/>
    <w:uiPriority w:val="99"/>
    <w:rsid w:val="001A68F7"/>
    <w:rPr>
      <w:rFonts w:ascii="宋体" w:eastAsia="宋体" w:hAnsi="宋体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A68F7"/>
    <w:rPr>
      <w:rFonts w:ascii="宋体" w:eastAsia="宋体" w:hAnsi="宋体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qFormat/>
    <w:rsid w:val="00B51631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51631"/>
    <w:rPr>
      <w:rFonts w:ascii="宋体" w:eastAsia="宋体" w:hAnsi="宋体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</Pages>
  <Words>819</Words>
  <Characters>4671</Characters>
  <Application>Microsoft Office Word</Application>
  <DocSecurity>0</DocSecurity>
  <Lines>38</Lines>
  <Paragraphs>10</Paragraphs>
  <ScaleCrop>false</ScaleCrop>
  <Company>Microsoft</Company>
  <LinksUpToDate>false</LinksUpToDate>
  <CharactersWithSpaces>5480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陈艳明</cp:lastModifiedBy>
  <cp:revision>1</cp:revision>
  <dcterms:created xsi:type="dcterms:W3CDTF">2019-11-06T09:24:00Z</dcterms:created>
  <dcterms:modified xsi:type="dcterms:W3CDTF">2019-12-18T01:00:00Z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