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A50B4">
      <w:pPr>
        <w:spacing w:line="540" w:lineRule="exact"/>
        <w:rPr>
          <w:rFonts w:ascii="Times New Roman" w:hAnsi="Times New Roman" w:eastAsia="黑体" w:cs="Times New Roman"/>
          <w:sz w:val="32"/>
          <w:szCs w:val="32"/>
        </w:rPr>
      </w:pPr>
      <w:bookmarkStart w:id="1" w:name="_GoBack"/>
      <w:bookmarkEnd w:id="1"/>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r>
        <w:rPr>
          <w:rFonts w:ascii="Times New Roman" w:hAnsi="Times New Roman" w:eastAsia="黑体" w:cs="Times New Roman"/>
          <w:sz w:val="32"/>
          <w:szCs w:val="32"/>
        </w:rPr>
        <w:t xml:space="preserve"> </w:t>
      </w:r>
    </w:p>
    <w:p w14:paraId="2346C0B1">
      <w:pPr>
        <w:spacing w:line="540" w:lineRule="exact"/>
        <w:rPr>
          <w:rFonts w:ascii="Times New Roman" w:hAnsi="Times New Roman" w:eastAsia="黑体" w:cs="Times New Roman"/>
          <w:sz w:val="32"/>
          <w:szCs w:val="32"/>
        </w:rPr>
      </w:pPr>
    </w:p>
    <w:p w14:paraId="6C5AFBB9">
      <w:pPr>
        <w:spacing w:line="56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lang w:val="en-US"/>
        </w:rPr>
        <w:t>辽宁</w:t>
      </w:r>
      <w:r>
        <w:rPr>
          <w:rFonts w:ascii="Times New Roman" w:hAnsi="Times New Roman" w:eastAsia="方正小标宋简体" w:cs="Times New Roman"/>
          <w:sz w:val="40"/>
          <w:szCs w:val="40"/>
        </w:rPr>
        <w:t xml:space="preserve">省基础学科拔尖学生培养计划2.0基地建设指标 </w:t>
      </w:r>
    </w:p>
    <w:tbl>
      <w:tblPr>
        <w:tblStyle w:val="10"/>
        <w:tblW w:w="14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123"/>
        <w:gridCol w:w="5385"/>
        <w:gridCol w:w="6725"/>
      </w:tblGrid>
      <w:tr w14:paraId="11EE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1" w:type="dxa"/>
            <w:vAlign w:val="center"/>
          </w:tcPr>
          <w:p w14:paraId="7977D599">
            <w:pPr>
              <w:pStyle w:val="25"/>
              <w:widowControl w:val="0"/>
              <w:adjustRightInd w:val="0"/>
              <w:snapToGrid w:val="0"/>
              <w:spacing w:before="0" w:beforeAutospacing="0"/>
              <w:jc w:val="center"/>
              <w:rPr>
                <w:rFonts w:ascii="Times New Roman" w:hAnsi="Times New Roman" w:eastAsia="黑体" w:cs="Times New Roman"/>
                <w:sz w:val="28"/>
                <w:szCs w:val="28"/>
              </w:rPr>
            </w:pPr>
            <w:r>
              <w:rPr>
                <w:rFonts w:ascii="Times New Roman" w:hAnsi="Times New Roman" w:eastAsia="黑体" w:cs="Times New Roman"/>
                <w:sz w:val="28"/>
                <w:szCs w:val="28"/>
              </w:rPr>
              <w:t>一级指标</w:t>
            </w:r>
          </w:p>
        </w:tc>
        <w:tc>
          <w:tcPr>
            <w:tcW w:w="1123" w:type="dxa"/>
            <w:vAlign w:val="center"/>
          </w:tcPr>
          <w:p w14:paraId="054A5648">
            <w:pPr>
              <w:pStyle w:val="25"/>
              <w:widowControl w:val="0"/>
              <w:adjustRightInd w:val="0"/>
              <w:snapToGrid w:val="0"/>
              <w:spacing w:before="0" w:beforeAutospacing="0"/>
              <w:jc w:val="center"/>
              <w:rPr>
                <w:rFonts w:ascii="Times New Roman" w:hAnsi="Times New Roman" w:eastAsia="黑体" w:cs="Times New Roman"/>
                <w:sz w:val="28"/>
                <w:szCs w:val="28"/>
              </w:rPr>
            </w:pPr>
            <w:r>
              <w:rPr>
                <w:rFonts w:ascii="Times New Roman" w:hAnsi="Times New Roman" w:eastAsia="黑体" w:cs="Times New Roman"/>
                <w:sz w:val="28"/>
                <w:szCs w:val="28"/>
              </w:rPr>
              <w:t>二级指标</w:t>
            </w:r>
          </w:p>
        </w:tc>
        <w:tc>
          <w:tcPr>
            <w:tcW w:w="5385" w:type="dxa"/>
            <w:vAlign w:val="center"/>
          </w:tcPr>
          <w:p w14:paraId="0FDCB9D6">
            <w:pPr>
              <w:pStyle w:val="25"/>
              <w:widowControl w:val="0"/>
              <w:adjustRightInd w:val="0"/>
              <w:snapToGrid w:val="0"/>
              <w:spacing w:before="0" w:beforeAutospacing="0"/>
              <w:jc w:val="center"/>
              <w:rPr>
                <w:rFonts w:ascii="Times New Roman" w:hAnsi="Times New Roman" w:eastAsia="黑体" w:cs="Times New Roman"/>
                <w:sz w:val="28"/>
                <w:szCs w:val="28"/>
              </w:rPr>
            </w:pPr>
            <w:r>
              <w:rPr>
                <w:rFonts w:ascii="Times New Roman" w:hAnsi="Times New Roman" w:eastAsia="黑体" w:cs="Times New Roman"/>
                <w:sz w:val="28"/>
                <w:szCs w:val="28"/>
              </w:rPr>
              <w:t>指标说明</w:t>
            </w:r>
          </w:p>
        </w:tc>
        <w:tc>
          <w:tcPr>
            <w:tcW w:w="6725" w:type="dxa"/>
            <w:vAlign w:val="center"/>
          </w:tcPr>
          <w:p w14:paraId="21D20AA1">
            <w:pPr>
              <w:pStyle w:val="25"/>
              <w:widowControl w:val="0"/>
              <w:adjustRightInd w:val="0"/>
              <w:snapToGrid w:val="0"/>
              <w:spacing w:before="0" w:beforeAutospacing="0"/>
              <w:jc w:val="center"/>
              <w:rPr>
                <w:rFonts w:ascii="Times New Roman" w:hAnsi="Times New Roman" w:eastAsia="黑体" w:cs="Times New Roman"/>
                <w:sz w:val="28"/>
                <w:szCs w:val="28"/>
                <w:lang w:val="en-US"/>
              </w:rPr>
            </w:pPr>
            <w:r>
              <w:rPr>
                <w:rFonts w:ascii="Times New Roman" w:hAnsi="Times New Roman" w:eastAsia="黑体" w:cs="Times New Roman"/>
                <w:sz w:val="28"/>
                <w:szCs w:val="28"/>
                <w:lang w:val="en-US"/>
              </w:rPr>
              <w:t>指标来源</w:t>
            </w:r>
          </w:p>
        </w:tc>
      </w:tr>
      <w:tr w14:paraId="36C9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11" w:type="dxa"/>
            <w:vMerge w:val="restart"/>
            <w:vAlign w:val="center"/>
          </w:tcPr>
          <w:p w14:paraId="0771F0E7">
            <w:pPr>
              <w:pStyle w:val="25"/>
              <w:widowControl w:val="0"/>
              <w:adjustRightInd w:val="0"/>
              <w:snapToGrid w:val="0"/>
              <w:spacing w:before="0" w:beforeAutospacing="0" w:line="400" w:lineRule="exact"/>
              <w:jc w:val="both"/>
              <w:rPr>
                <w:rFonts w:ascii="Times New Roman" w:hAnsi="Times New Roman" w:eastAsia="仿宋_GB2312" w:cs="Times New Roman"/>
                <w:b/>
                <w:sz w:val="28"/>
                <w:szCs w:val="28"/>
              </w:rPr>
            </w:pPr>
            <w:r>
              <w:rPr>
                <w:rFonts w:ascii="Times New Roman" w:hAnsi="Times New Roman" w:eastAsia="仿宋_GB2312" w:cs="Times New Roman"/>
                <w:bCs/>
                <w:sz w:val="28"/>
                <w:szCs w:val="28"/>
              </w:rPr>
              <w:t>1.目标定位（5分</w:t>
            </w:r>
            <w:r>
              <w:rPr>
                <w:rFonts w:ascii="Times New Roman" w:hAnsi="Times New Roman" w:eastAsia="仿宋_GB2312" w:cs="Times New Roman"/>
                <w:b/>
                <w:sz w:val="28"/>
                <w:szCs w:val="28"/>
              </w:rPr>
              <w:t>）</w:t>
            </w:r>
          </w:p>
        </w:tc>
        <w:tc>
          <w:tcPr>
            <w:tcW w:w="1123" w:type="dxa"/>
            <w:vAlign w:val="center"/>
          </w:tcPr>
          <w:p w14:paraId="39337B1A">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目标定位</w:t>
            </w:r>
          </w:p>
          <w:p w14:paraId="07065C3B">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（3分）</w:t>
            </w:r>
          </w:p>
        </w:tc>
        <w:tc>
          <w:tcPr>
            <w:tcW w:w="5385" w:type="dxa"/>
            <w:vAlign w:val="center"/>
          </w:tcPr>
          <w:p w14:paraId="1A0CF75D">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人才培养目标能反映学生未来在社会与专业领域预期取得的成就；符合基础学科拔尖人才培养总体目标，致力于培养具有家国情怀、人文情怀、世界胸怀，能够勇攀世界科学高峰、引领人类文明进步的杰出自然科学家、社会科学家和医学科学家。</w:t>
            </w:r>
          </w:p>
        </w:tc>
        <w:tc>
          <w:tcPr>
            <w:tcW w:w="6725" w:type="dxa"/>
            <w:vAlign w:val="center"/>
          </w:tcPr>
          <w:p w14:paraId="7E7A598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育部办公厅关于2020年度基础学科拔尖学生培养基地建设工作的通知》（教高厅函〔2020〕21号）：“申报条件”1.基地育人目标符合拔尖计划2.0的定位，致力于培养具有家国情怀、人文情怀、世界胸怀，能够勇攀世界科学高峰、引领人类文明进步的自然科学家、社会科学家、医学科学家。</w:t>
            </w:r>
          </w:p>
        </w:tc>
      </w:tr>
      <w:tr w14:paraId="1DFA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1" w:type="dxa"/>
            <w:vMerge w:val="continue"/>
            <w:vAlign w:val="center"/>
          </w:tcPr>
          <w:p w14:paraId="7B28F770">
            <w:pPr>
              <w:pStyle w:val="25"/>
              <w:widowControl w:val="0"/>
              <w:adjustRightInd w:val="0"/>
              <w:snapToGrid w:val="0"/>
              <w:spacing w:before="0" w:beforeAutospacing="0" w:line="400" w:lineRule="exact"/>
              <w:jc w:val="both"/>
              <w:rPr>
                <w:rFonts w:ascii="Times New Roman" w:hAnsi="Times New Roman" w:eastAsia="仿宋_GB2312" w:cs="Times New Roman"/>
                <w:b/>
                <w:sz w:val="28"/>
                <w:szCs w:val="28"/>
              </w:rPr>
            </w:pPr>
          </w:p>
        </w:tc>
        <w:tc>
          <w:tcPr>
            <w:tcW w:w="1123" w:type="dxa"/>
            <w:vAlign w:val="center"/>
          </w:tcPr>
          <w:p w14:paraId="6DA98E01">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毕业要求</w:t>
            </w:r>
          </w:p>
          <w:p w14:paraId="1CB9A231">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（2分）</w:t>
            </w:r>
          </w:p>
        </w:tc>
        <w:tc>
          <w:tcPr>
            <w:tcW w:w="5385" w:type="dxa"/>
            <w:vAlign w:val="center"/>
          </w:tcPr>
          <w:p w14:paraId="189005F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毕业要求能支撑培养目标的达成。</w:t>
            </w:r>
          </w:p>
        </w:tc>
        <w:tc>
          <w:tcPr>
            <w:tcW w:w="6725" w:type="dxa"/>
            <w:vAlign w:val="center"/>
          </w:tcPr>
          <w:p w14:paraId="6840EE14">
            <w:pPr>
              <w:spacing w:line="400" w:lineRule="exact"/>
              <w:rPr>
                <w:rFonts w:ascii="Times New Roman" w:hAnsi="Times New Roman" w:eastAsia="仿宋_GB2312" w:cs="Times New Roman"/>
                <w:sz w:val="28"/>
                <w:szCs w:val="28"/>
              </w:rPr>
            </w:pPr>
          </w:p>
        </w:tc>
      </w:tr>
      <w:tr w14:paraId="3B6F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811" w:type="dxa"/>
            <w:vMerge w:val="restart"/>
            <w:vAlign w:val="center"/>
          </w:tcPr>
          <w:p w14:paraId="2799C665">
            <w:pPr>
              <w:pStyle w:val="25"/>
              <w:widowControl w:val="0"/>
              <w:adjustRightInd w:val="0"/>
              <w:snapToGrid w:val="0"/>
              <w:spacing w:before="0" w:beforeAutospacing="0" w:line="400" w:lineRule="exact"/>
              <w:jc w:val="both"/>
              <w:rPr>
                <w:rFonts w:ascii="Times New Roman" w:hAnsi="Times New Roman" w:eastAsia="仿宋_GB2312" w:cs="Times New Roman"/>
                <w:b/>
                <w:sz w:val="28"/>
                <w:szCs w:val="28"/>
              </w:rPr>
            </w:pPr>
            <w:r>
              <w:rPr>
                <w:rFonts w:ascii="Times New Roman" w:hAnsi="Times New Roman" w:eastAsia="仿宋_GB2312" w:cs="Times New Roman"/>
                <w:bCs/>
                <w:sz w:val="28"/>
                <w:szCs w:val="28"/>
              </w:rPr>
              <w:t>2.前期工作基础（35分）</w:t>
            </w:r>
          </w:p>
        </w:tc>
        <w:tc>
          <w:tcPr>
            <w:tcW w:w="1123" w:type="dxa"/>
            <w:tcBorders>
              <w:top w:val="single" w:color="auto" w:sz="4" w:space="0"/>
              <w:left w:val="single" w:color="auto" w:sz="4" w:space="0"/>
              <w:bottom w:val="single" w:color="auto" w:sz="4" w:space="0"/>
              <w:right w:val="single" w:color="auto" w:sz="4" w:space="0"/>
            </w:tcBorders>
            <w:vAlign w:val="center"/>
          </w:tcPr>
          <w:p w14:paraId="515CDB8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前期探索与成效（15分）</w:t>
            </w:r>
          </w:p>
        </w:tc>
        <w:tc>
          <w:tcPr>
            <w:tcW w:w="5385" w:type="dxa"/>
            <w:tcBorders>
              <w:top w:val="single" w:color="auto" w:sz="4" w:space="0"/>
              <w:left w:val="single" w:color="auto" w:sz="4" w:space="0"/>
              <w:bottom w:val="single" w:color="auto" w:sz="4" w:space="0"/>
              <w:right w:val="single" w:color="auto" w:sz="4" w:space="0"/>
            </w:tcBorders>
            <w:vAlign w:val="center"/>
          </w:tcPr>
          <w:p w14:paraId="725F4EF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1.已设立基础学科拔尖人才培养的试点学院或班级；</w:t>
            </w:r>
          </w:p>
          <w:p w14:paraId="4D645F86">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2.已开展书院制等拔尖人才培养模式探索并取得积极成效；</w:t>
            </w:r>
          </w:p>
          <w:p w14:paraId="1EB167C8">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3.已开展创新人才培养的探索与实践等。</w:t>
            </w:r>
          </w:p>
        </w:tc>
        <w:tc>
          <w:tcPr>
            <w:tcW w:w="6725" w:type="dxa"/>
            <w:tcBorders>
              <w:top w:val="single" w:color="auto" w:sz="4" w:space="0"/>
              <w:left w:val="single" w:color="auto" w:sz="4" w:space="0"/>
              <w:bottom w:val="single" w:color="auto" w:sz="4" w:space="0"/>
              <w:right w:val="single" w:color="auto" w:sz="4" w:space="0"/>
            </w:tcBorders>
            <w:vAlign w:val="center"/>
          </w:tcPr>
          <w:p w14:paraId="16E71DCE">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《教育部办公厅关于2020年度基础学科拔尖学生培养基地建设工作的通知》（教高厅函〔2020〕21号）：“申报条件”</w:t>
            </w:r>
            <w:r>
              <w:rPr>
                <w:rFonts w:ascii="Times New Roman" w:hAnsi="Times New Roman" w:eastAsia="仿宋_GB2312" w:cs="Times New Roman"/>
                <w:sz w:val="28"/>
                <w:szCs w:val="28"/>
                <w:lang w:val="en-US"/>
              </w:rPr>
              <w:t>3.</w:t>
            </w:r>
            <w:r>
              <w:rPr>
                <w:rFonts w:ascii="Times New Roman" w:hAnsi="Times New Roman" w:eastAsia="仿宋_GB2312" w:cs="Times New Roman"/>
                <w:sz w:val="28"/>
                <w:szCs w:val="28"/>
              </w:rPr>
              <w:t>生源整体质量高，能够建立科学化、多阶段的动态进出机制。深入探索书院制、导师制、学分制“三制”交叉融通的创新育人模式。……探索学分制，以学分积累作为学生毕业标准，为优秀学生早成才、快成才提供制度安排。</w:t>
            </w:r>
          </w:p>
        </w:tc>
      </w:tr>
      <w:tr w14:paraId="6ED4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811" w:type="dxa"/>
            <w:vMerge w:val="continue"/>
            <w:vAlign w:val="center"/>
          </w:tcPr>
          <w:p w14:paraId="3032A0D7">
            <w:pPr>
              <w:pStyle w:val="25"/>
              <w:widowControl w:val="0"/>
              <w:adjustRightInd w:val="0"/>
              <w:snapToGrid w:val="0"/>
              <w:spacing w:before="0" w:beforeAutospacing="0"/>
              <w:jc w:val="both"/>
              <w:rPr>
                <w:rFonts w:ascii="Times New Roman" w:hAnsi="Times New Roman" w:eastAsia="仿宋_GB2312" w:cs="Times New Roman"/>
                <w:b/>
              </w:rPr>
            </w:pPr>
          </w:p>
        </w:tc>
        <w:tc>
          <w:tcPr>
            <w:tcW w:w="1123" w:type="dxa"/>
            <w:tcBorders>
              <w:top w:val="single" w:color="auto" w:sz="4" w:space="0"/>
              <w:left w:val="single" w:color="auto" w:sz="4" w:space="0"/>
              <w:bottom w:val="single" w:color="auto" w:sz="4" w:space="0"/>
              <w:right w:val="single" w:color="auto" w:sz="4" w:space="0"/>
            </w:tcBorders>
            <w:vAlign w:val="center"/>
          </w:tcPr>
          <w:p w14:paraId="2151215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学校教育教学改革的成效（20分）</w:t>
            </w:r>
          </w:p>
        </w:tc>
        <w:tc>
          <w:tcPr>
            <w:tcW w:w="5385" w:type="dxa"/>
            <w:tcBorders>
              <w:top w:val="single" w:color="auto" w:sz="4" w:space="0"/>
              <w:left w:val="single" w:color="auto" w:sz="4" w:space="0"/>
              <w:bottom w:val="single" w:color="auto" w:sz="4" w:space="0"/>
              <w:right w:val="single" w:color="auto" w:sz="4" w:space="0"/>
            </w:tcBorders>
            <w:vAlign w:val="center"/>
          </w:tcPr>
          <w:p w14:paraId="4077BF4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1.在课程建设、教学方法、考核方式等方面开展了有效改革；</w:t>
            </w:r>
          </w:p>
          <w:p w14:paraId="4CF29A2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2.曾获国家级、省级教学成果奖；</w:t>
            </w:r>
          </w:p>
          <w:p w14:paraId="1210B85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3.获批国家级、省级一流课程；</w:t>
            </w:r>
          </w:p>
          <w:p w14:paraId="267BAF5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4.获批国家级、省级一流专业</w:t>
            </w:r>
            <w:r>
              <w:rPr>
                <w:rFonts w:ascii="Times New Roman" w:hAnsi="Times New Roman" w:eastAsia="仿宋_GB2312" w:cs="Times New Roman"/>
                <w:sz w:val="28"/>
                <w:szCs w:val="28"/>
                <w:lang w:val="en-US"/>
              </w:rPr>
              <w:t>建设点</w:t>
            </w:r>
            <w:r>
              <w:rPr>
                <w:rFonts w:ascii="Times New Roman" w:hAnsi="Times New Roman" w:eastAsia="仿宋_GB2312" w:cs="Times New Roman"/>
                <w:sz w:val="28"/>
                <w:szCs w:val="28"/>
              </w:rPr>
              <w:t>；</w:t>
            </w:r>
          </w:p>
          <w:p w14:paraId="7202E4D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5.获批国家级、省级教学团队；</w:t>
            </w:r>
          </w:p>
          <w:p w14:paraId="7410E696">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6.获批国家级、省级实验教学示范中心（虚拟仿真中心）。</w:t>
            </w:r>
          </w:p>
        </w:tc>
        <w:tc>
          <w:tcPr>
            <w:tcW w:w="6725" w:type="dxa"/>
            <w:tcBorders>
              <w:top w:val="single" w:color="auto" w:sz="4" w:space="0"/>
              <w:left w:val="single" w:color="auto" w:sz="4" w:space="0"/>
              <w:bottom w:val="single" w:color="auto" w:sz="4" w:space="0"/>
              <w:right w:val="single" w:color="auto" w:sz="4" w:space="0"/>
            </w:tcBorders>
            <w:vAlign w:val="center"/>
          </w:tcPr>
          <w:p w14:paraId="476AFF6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《教育部办公厅关于2020年度基础学科拔尖学生培养基地建设工作的通知》（教高厅函〔2020〕21号）：“申报条件”</w:t>
            </w:r>
            <w:r>
              <w:rPr>
                <w:rFonts w:ascii="Times New Roman" w:hAnsi="Times New Roman" w:eastAsia="仿宋_GB2312" w:cs="Times New Roman"/>
                <w:sz w:val="28"/>
                <w:szCs w:val="28"/>
                <w:lang w:val="en-US"/>
              </w:rPr>
              <w:t>2.</w:t>
            </w:r>
            <w:r>
              <w:rPr>
                <w:rFonts w:ascii="Times New Roman" w:hAnsi="Times New Roman" w:eastAsia="仿宋_GB2312" w:cs="Times New Roman"/>
                <w:sz w:val="28"/>
                <w:szCs w:val="28"/>
              </w:rPr>
              <w:t>申报高校能把握人才培养改革方向，在课程建设、教学方法、学生考核方式等方面开展改革并取得积极成效。已开展拔尖学生培养的前期探索，申报基地涉及的专业领域教学改革成效显著。</w:t>
            </w:r>
          </w:p>
        </w:tc>
      </w:tr>
      <w:tr w14:paraId="1809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1" w:type="dxa"/>
            <w:vMerge w:val="restart"/>
            <w:vAlign w:val="center"/>
          </w:tcPr>
          <w:p w14:paraId="7AFF600F">
            <w:pPr>
              <w:pStyle w:val="25"/>
              <w:widowControl w:val="0"/>
              <w:adjustRightInd w:val="0"/>
              <w:snapToGrid w:val="0"/>
              <w:spacing w:before="0" w:beforeAutospacing="0"/>
              <w:jc w:val="both"/>
              <w:rPr>
                <w:rFonts w:ascii="Times New Roman" w:hAnsi="Times New Roman" w:eastAsia="仿宋_GB2312" w:cs="Times New Roman"/>
                <w:b/>
              </w:rPr>
            </w:pPr>
            <w:r>
              <w:rPr>
                <w:rFonts w:ascii="Times New Roman" w:hAnsi="Times New Roman" w:eastAsia="仿宋_GB2312" w:cs="Times New Roman"/>
                <w:sz w:val="28"/>
                <w:szCs w:val="28"/>
              </w:rPr>
              <w:t>3.</w:t>
            </w:r>
            <w:bookmarkStart w:id="0" w:name="_Hlk117196385"/>
            <w:r>
              <w:rPr>
                <w:rFonts w:ascii="Times New Roman" w:hAnsi="Times New Roman" w:eastAsia="仿宋_GB2312" w:cs="Times New Roman"/>
                <w:sz w:val="28"/>
                <w:szCs w:val="28"/>
              </w:rPr>
              <w:t>育人机制和措施</w:t>
            </w:r>
            <w:bookmarkEnd w:id="0"/>
            <w:r>
              <w:rPr>
                <w:rFonts w:ascii="Times New Roman" w:hAnsi="Times New Roman" w:eastAsia="仿宋_GB2312" w:cs="Times New Roman"/>
                <w:sz w:val="28"/>
                <w:szCs w:val="28"/>
              </w:rPr>
              <w:t>（50分）</w:t>
            </w:r>
          </w:p>
        </w:tc>
        <w:tc>
          <w:tcPr>
            <w:tcW w:w="1123" w:type="dxa"/>
            <w:tcBorders>
              <w:top w:val="single" w:color="auto" w:sz="4" w:space="0"/>
              <w:left w:val="single" w:color="auto" w:sz="4" w:space="0"/>
              <w:bottom w:val="single" w:color="auto" w:sz="4" w:space="0"/>
              <w:right w:val="single" w:color="auto" w:sz="4" w:space="0"/>
            </w:tcBorders>
            <w:vAlign w:val="center"/>
          </w:tcPr>
          <w:p w14:paraId="321507F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强化使命驱动（5分）</w:t>
            </w:r>
          </w:p>
        </w:tc>
        <w:tc>
          <w:tcPr>
            <w:tcW w:w="5385" w:type="dxa"/>
            <w:tcBorders>
              <w:top w:val="single" w:color="auto" w:sz="4" w:space="0"/>
              <w:left w:val="single" w:color="auto" w:sz="4" w:space="0"/>
              <w:bottom w:val="single" w:color="auto" w:sz="4" w:space="0"/>
              <w:right w:val="single" w:color="auto" w:sz="4" w:space="0"/>
            </w:tcBorders>
            <w:vAlign w:val="center"/>
          </w:tcPr>
          <w:p w14:paraId="6BDFC448">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能够采取有效措施，引导学生面向国家及</w:t>
            </w:r>
            <w:r>
              <w:rPr>
                <w:rFonts w:ascii="Times New Roman" w:hAnsi="Times New Roman" w:eastAsia="仿宋_GB2312" w:cs="Times New Roman"/>
                <w:sz w:val="28"/>
                <w:szCs w:val="28"/>
                <w:lang w:val="en-US"/>
              </w:rPr>
              <w:t>辽宁</w:t>
            </w:r>
            <w:r>
              <w:rPr>
                <w:rFonts w:ascii="Times New Roman" w:hAnsi="Times New Roman" w:eastAsia="仿宋_GB2312" w:cs="Times New Roman"/>
                <w:sz w:val="28"/>
                <w:szCs w:val="28"/>
              </w:rPr>
              <w:t>重大战略需求、人类未来发展、思想文化创新和基础学科前沿，增强使命责任。为学生攀登学术高峰搭建了一系列平台或机制。</w:t>
            </w:r>
          </w:p>
        </w:tc>
        <w:tc>
          <w:tcPr>
            <w:tcW w:w="6725" w:type="dxa"/>
            <w:tcBorders>
              <w:top w:val="single" w:color="auto" w:sz="4" w:space="0"/>
              <w:left w:val="single" w:color="auto" w:sz="4" w:space="0"/>
              <w:bottom w:val="single" w:color="auto" w:sz="4" w:space="0"/>
              <w:right w:val="single" w:color="auto" w:sz="4" w:space="0"/>
            </w:tcBorders>
            <w:vAlign w:val="center"/>
          </w:tcPr>
          <w:p w14:paraId="0279DC6C">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《教育部等六部门关于实施基础学科拔尖学生培养计划2.0的意见》（教高〔2018〕8号）：“三、改革任务和重点举措”（</w:t>
            </w:r>
            <w:r>
              <w:rPr>
                <w:rFonts w:ascii="Times New Roman" w:hAnsi="Times New Roman" w:eastAsia="仿宋_GB2312" w:cs="Times New Roman"/>
                <w:sz w:val="28"/>
                <w:szCs w:val="28"/>
                <w:lang w:val="en-US"/>
              </w:rPr>
              <w:t>一</w:t>
            </w:r>
            <w:r>
              <w:rPr>
                <w:rFonts w:ascii="Times New Roman" w:hAnsi="Times New Roman" w:eastAsia="仿宋_GB2312" w:cs="Times New Roman"/>
                <w:sz w:val="28"/>
                <w:szCs w:val="28"/>
              </w:rPr>
              <w:t>）强化使命驱动。引导学生面向国家战略需求、人类未来发展、思想文化创新和基础学科前沿，增强使命责任，激发学术志趣和内在动力。……依托国家科技计划，在国家战略布局的重点和重大研究领域，鼓励学生早进课题、早进实验室、早进团队，为学生攀登学术高峰搭建平台。</w:t>
            </w:r>
          </w:p>
        </w:tc>
      </w:tr>
      <w:tr w14:paraId="33BF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811" w:type="dxa"/>
            <w:vMerge w:val="continue"/>
            <w:vAlign w:val="center"/>
          </w:tcPr>
          <w:p w14:paraId="48778E62">
            <w:pPr>
              <w:pStyle w:val="25"/>
              <w:widowControl w:val="0"/>
              <w:adjustRightInd w:val="0"/>
              <w:snapToGrid w:val="0"/>
              <w:spacing w:before="0" w:beforeAutospacing="0"/>
              <w:jc w:val="center"/>
              <w:rPr>
                <w:rFonts w:ascii="Times New Roman" w:hAnsi="Times New Roman" w:eastAsia="仿宋_GB2312" w:cs="Times New Roman"/>
              </w:rPr>
            </w:pPr>
          </w:p>
        </w:tc>
        <w:tc>
          <w:tcPr>
            <w:tcW w:w="1123" w:type="dxa"/>
            <w:vAlign w:val="center"/>
          </w:tcPr>
          <w:p w14:paraId="2D9E125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注重大师引领（5分）</w:t>
            </w:r>
          </w:p>
        </w:tc>
        <w:tc>
          <w:tcPr>
            <w:tcW w:w="5385" w:type="dxa"/>
            <w:vAlign w:val="center"/>
          </w:tcPr>
          <w:p w14:paraId="2431FA5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1.有两院院士、国家级/省级教学名师、长江学者特聘教授、马工程首席专家或文化名家暨“四个一批”人才等参与拔尖人才培养；</w:t>
            </w:r>
          </w:p>
          <w:p w14:paraId="2C5E46B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2.能够有效实施导师制，为拔尖学生提供全方位指导等。</w:t>
            </w:r>
          </w:p>
        </w:tc>
        <w:tc>
          <w:tcPr>
            <w:tcW w:w="6725" w:type="dxa"/>
            <w:vAlign w:val="center"/>
          </w:tcPr>
          <w:p w14:paraId="37CC4D5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教高〔2018〕8号</w:t>
            </w:r>
            <w:r>
              <w:rPr>
                <w:rFonts w:ascii="Times New Roman" w:hAnsi="Times New Roman" w:eastAsia="仿宋_GB2312" w:cs="Times New Roman"/>
                <w:sz w:val="28"/>
                <w:szCs w:val="28"/>
                <w:lang w:val="en-US"/>
              </w:rPr>
              <w:t>文件</w:t>
            </w:r>
            <w:r>
              <w:rPr>
                <w:rFonts w:ascii="Times New Roman" w:hAnsi="Times New Roman" w:eastAsia="仿宋_GB2312" w:cs="Times New Roman"/>
                <w:sz w:val="28"/>
                <w:szCs w:val="28"/>
              </w:rPr>
              <w:t>：“三、改革任务和重点举措”（二）注重大师引领。汇聚热爱教育、造诣深厚、德才兼备的学术大师参与拔尖人才培养，……。深入实施导师制，设立学业导师、科研导师和生活导师，在课程学习、科学研究、生涯规划等方面对学生给予全方位指导。</w:t>
            </w:r>
          </w:p>
        </w:tc>
      </w:tr>
      <w:tr w14:paraId="6B30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811" w:type="dxa"/>
            <w:vMerge w:val="continue"/>
            <w:vAlign w:val="center"/>
          </w:tcPr>
          <w:p w14:paraId="49BC4FFE">
            <w:pPr>
              <w:pStyle w:val="25"/>
              <w:widowControl w:val="0"/>
              <w:adjustRightInd w:val="0"/>
              <w:snapToGrid w:val="0"/>
              <w:spacing w:before="0" w:beforeAutospacing="0"/>
              <w:jc w:val="center"/>
              <w:rPr>
                <w:rFonts w:ascii="Times New Roman" w:hAnsi="Times New Roman" w:eastAsia="仿宋_GB2312" w:cs="Times New Roman"/>
              </w:rPr>
            </w:pPr>
          </w:p>
        </w:tc>
        <w:tc>
          <w:tcPr>
            <w:tcW w:w="1123" w:type="dxa"/>
            <w:vAlign w:val="center"/>
          </w:tcPr>
          <w:p w14:paraId="58558F4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创新学习方式（10分）</w:t>
            </w:r>
          </w:p>
        </w:tc>
        <w:tc>
          <w:tcPr>
            <w:tcW w:w="5385" w:type="dxa"/>
            <w:vAlign w:val="center"/>
          </w:tcPr>
          <w:p w14:paraId="65656B21">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1.建立了符合学校拔尖人才培养目标的新时代书院，促进拔尖学生的知识学习、价值塑造和人格养成；</w:t>
            </w:r>
          </w:p>
          <w:p w14:paraId="7ECBCBDE">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2.加强学分制改革，注重个性化培养，给学生提供自主选择导师、专业和课程的空间；</w:t>
            </w:r>
          </w:p>
          <w:p w14:paraId="6B58FFA7">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3.能够开展研究性教学，支持学生参与科研项目训练、大学生创新创业训练计划；</w:t>
            </w:r>
          </w:p>
          <w:p w14:paraId="50549B2F">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4.能够以现代信息技术为支撑，创设线上线下、课内课外、虚拟与现实相结合的学习环境和机制等；</w:t>
            </w:r>
          </w:p>
          <w:p w14:paraId="58D23B1B">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5.探索实施荣誉教育人才培养制度，提升学生学习的挑战性，增强优秀学生的荣誉感。</w:t>
            </w:r>
          </w:p>
        </w:tc>
        <w:tc>
          <w:tcPr>
            <w:tcW w:w="6725" w:type="dxa"/>
            <w:vAlign w:val="center"/>
          </w:tcPr>
          <w:p w14:paraId="14325D44">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教高〔2018〕8号</w:t>
            </w:r>
            <w:r>
              <w:rPr>
                <w:rFonts w:ascii="Times New Roman" w:hAnsi="Times New Roman" w:eastAsia="仿宋_GB2312" w:cs="Times New Roman"/>
                <w:sz w:val="28"/>
                <w:szCs w:val="28"/>
                <w:lang w:val="en-US"/>
              </w:rPr>
              <w:t>文件</w:t>
            </w:r>
            <w:r>
              <w:rPr>
                <w:rFonts w:ascii="Times New Roman" w:hAnsi="Times New Roman" w:eastAsia="仿宋_GB2312" w:cs="Times New Roman"/>
                <w:sz w:val="28"/>
                <w:szCs w:val="28"/>
              </w:rPr>
              <w:t>：“三、改革任务和重点举措”（三）创新学习方式。深入探索书院制模式，……促进拔尖学生的价值塑造和人格养成。注重个性化培养，给学生提供自主选择导师、专业和课程的空间。开展研究性教学，鼓励学生参与科研项目训练，促进学生自主深度学习、建构知识体系、形成多维能力。引导学生多读书、多实践、知民情、懂国情，从经典著作和社会实践中汲取思想养分，获取精神力量，在传承中创新、在创新中发展。探索实施荣誉学位项目，提升学生学习的挑战性，增强优秀学生的荣誉感。以现代信息技术为支撑，创设线上线下、课内课外、虚拟与现实相结合的学习环境和机制，提高学习成效。</w:t>
            </w:r>
          </w:p>
        </w:tc>
      </w:tr>
      <w:tr w14:paraId="128F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811" w:type="dxa"/>
            <w:vMerge w:val="continue"/>
            <w:vAlign w:val="center"/>
          </w:tcPr>
          <w:p w14:paraId="495322A3">
            <w:pPr>
              <w:pStyle w:val="25"/>
              <w:widowControl w:val="0"/>
              <w:adjustRightInd w:val="0"/>
              <w:snapToGrid w:val="0"/>
              <w:spacing w:before="0" w:beforeAutospacing="0"/>
              <w:jc w:val="center"/>
              <w:rPr>
                <w:rFonts w:ascii="Times New Roman" w:hAnsi="Times New Roman" w:eastAsia="仿宋_GB2312" w:cs="Times New Roman"/>
              </w:rPr>
            </w:pPr>
          </w:p>
        </w:tc>
        <w:tc>
          <w:tcPr>
            <w:tcW w:w="1123" w:type="dxa"/>
            <w:vAlign w:val="center"/>
          </w:tcPr>
          <w:p w14:paraId="15649A2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提升综合素养（5分）</w:t>
            </w:r>
          </w:p>
        </w:tc>
        <w:tc>
          <w:tcPr>
            <w:tcW w:w="5385" w:type="dxa"/>
            <w:vAlign w:val="center"/>
          </w:tcPr>
          <w:p w14:paraId="4F7AF3A8">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1.能够采取有效措施教育引导学生坚持以马克思主义为指导，践行社会主义核心价值观，传承弘扬中华优秀传统文化，</w:t>
            </w:r>
            <w:r>
              <w:rPr>
                <w:rFonts w:ascii="Times New Roman" w:hAnsi="Times New Roman" w:eastAsia="仿宋_GB2312" w:cs="Times New Roman"/>
                <w:sz w:val="28"/>
                <w:szCs w:val="28"/>
                <w:lang w:val="en-US"/>
              </w:rPr>
              <w:t>努力成为</w:t>
            </w:r>
            <w:r>
              <w:rPr>
                <w:rFonts w:ascii="Times New Roman" w:hAnsi="Times New Roman" w:eastAsia="仿宋_GB2312" w:cs="Times New Roman"/>
                <w:sz w:val="28"/>
                <w:szCs w:val="28"/>
              </w:rPr>
              <w:t>有理想、有本领、有担当的时代新人；</w:t>
            </w:r>
          </w:p>
          <w:p w14:paraId="3AE248ED">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ascii="Times New Roman" w:hAnsi="Times New Roman" w:eastAsia="仿宋_GB2312" w:cs="Times New Roman"/>
                <w:sz w:val="28"/>
                <w:szCs w:val="28"/>
                <w:lang w:val="en-US"/>
              </w:rPr>
              <w:t>能够</w:t>
            </w:r>
            <w:r>
              <w:rPr>
                <w:rFonts w:ascii="Times New Roman" w:hAnsi="Times New Roman" w:eastAsia="仿宋_GB2312" w:cs="Times New Roman"/>
                <w:sz w:val="28"/>
                <w:szCs w:val="28"/>
              </w:rPr>
              <w:t>加强素质教育，培养学生的家国情怀、人文情怀、世界胸怀，促进学生中西融汇、古今贯通、文理渗透，形成整体的知识观和智慧的生活观；</w:t>
            </w:r>
          </w:p>
          <w:p w14:paraId="16147E39">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3.能够强化</w:t>
            </w:r>
            <w:r>
              <w:rPr>
                <w:rFonts w:ascii="Times New Roman" w:hAnsi="Times New Roman" w:eastAsia="仿宋_GB2312" w:cs="Times New Roman"/>
                <w:sz w:val="28"/>
                <w:szCs w:val="28"/>
                <w:lang w:val="en-US"/>
              </w:rPr>
              <w:t>学生</w:t>
            </w:r>
            <w:r>
              <w:rPr>
                <w:rFonts w:ascii="Times New Roman" w:hAnsi="Times New Roman" w:eastAsia="仿宋_GB2312" w:cs="Times New Roman"/>
                <w:sz w:val="28"/>
                <w:szCs w:val="28"/>
              </w:rPr>
              <w:t>实践能力和创新创业能力</w:t>
            </w:r>
            <w:r>
              <w:rPr>
                <w:rFonts w:ascii="Times New Roman" w:hAnsi="Times New Roman" w:eastAsia="仿宋_GB2312" w:cs="Times New Roman"/>
                <w:sz w:val="28"/>
                <w:szCs w:val="28"/>
                <w:lang w:val="en-US"/>
              </w:rPr>
              <w:t>培养</w:t>
            </w:r>
            <w:r>
              <w:rPr>
                <w:rFonts w:ascii="Times New Roman" w:hAnsi="Times New Roman" w:eastAsia="仿宋_GB2312" w:cs="Times New Roman"/>
                <w:sz w:val="28"/>
                <w:szCs w:val="28"/>
              </w:rPr>
              <w:t>，培育科学道德、批判精神和创新精神，提升沟通表达能力和团队协作精神，造就敢闯会创、敢为天下先的青年英才。</w:t>
            </w:r>
          </w:p>
        </w:tc>
        <w:tc>
          <w:tcPr>
            <w:tcW w:w="6725" w:type="dxa"/>
            <w:vAlign w:val="center"/>
          </w:tcPr>
          <w:p w14:paraId="2B3B072E">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教高〔2018〕8号</w:t>
            </w:r>
            <w:r>
              <w:rPr>
                <w:rFonts w:ascii="Times New Roman" w:hAnsi="Times New Roman" w:eastAsia="仿宋_GB2312" w:cs="Times New Roman"/>
                <w:sz w:val="28"/>
                <w:szCs w:val="28"/>
                <w:lang w:val="en-US"/>
              </w:rPr>
              <w:t>文件</w:t>
            </w:r>
            <w:r>
              <w:rPr>
                <w:rFonts w:ascii="Times New Roman" w:hAnsi="Times New Roman" w:eastAsia="仿宋_GB2312" w:cs="Times New Roman"/>
                <w:sz w:val="28"/>
                <w:szCs w:val="28"/>
              </w:rPr>
              <w:t>：“三、改革任务和重点举措”（四）提升综合素养。教育引导学生坚持以马克思主义为指导，扎根中国大地了解国情民情，践行社会主义核心价值观，传承弘扬中华优秀传统文化，培养有理想、有本领、有担当的时代新人。加强素质教育，培养学生的家国情怀、人文情怀、世界胸怀，促进学生中西融汇、古今贯通、文理渗透，汲取人类文明精华，形成整体的知识观和智慧的生活观。强化实践能力和创新创业能力，培育科学道德、批判精神和创新精神，提升沟通表达能力和团队协作精神，造就敢闯会创、敢为天下先的青年英才。</w:t>
            </w:r>
          </w:p>
        </w:tc>
      </w:tr>
      <w:tr w14:paraId="60D7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811" w:type="dxa"/>
            <w:vMerge w:val="continue"/>
            <w:vAlign w:val="center"/>
          </w:tcPr>
          <w:p w14:paraId="1E531468">
            <w:pPr>
              <w:pStyle w:val="25"/>
              <w:widowControl w:val="0"/>
              <w:adjustRightInd w:val="0"/>
              <w:snapToGrid w:val="0"/>
              <w:spacing w:before="0" w:beforeAutospacing="0"/>
              <w:jc w:val="center"/>
              <w:rPr>
                <w:rFonts w:ascii="Times New Roman" w:hAnsi="Times New Roman" w:eastAsia="仿宋_GB2312" w:cs="Times New Roman"/>
              </w:rPr>
            </w:pPr>
          </w:p>
        </w:tc>
        <w:tc>
          <w:tcPr>
            <w:tcW w:w="1123" w:type="dxa"/>
            <w:vAlign w:val="center"/>
          </w:tcPr>
          <w:p w14:paraId="744290A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促进学科交叉（10分）</w:t>
            </w:r>
          </w:p>
        </w:tc>
        <w:tc>
          <w:tcPr>
            <w:tcW w:w="5385" w:type="dxa"/>
            <w:vAlign w:val="center"/>
          </w:tcPr>
          <w:p w14:paraId="38B348D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1.能够通过建设跨学科课程体系、组建跨学科教学团队、设立交叉学科研究课题，为拔尖学生参与跨学科学习和研究创造条件；</w:t>
            </w:r>
          </w:p>
          <w:p w14:paraId="50FDCCD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2.拥有各类学科交叉研究和育人平台；</w:t>
            </w:r>
          </w:p>
          <w:p w14:paraId="33A886E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3.各类国家级、省级重点实验室、工程中心、工程研究中心等学科平台能够向拔尖学生开放等。</w:t>
            </w:r>
          </w:p>
        </w:tc>
        <w:tc>
          <w:tcPr>
            <w:tcW w:w="6725" w:type="dxa"/>
            <w:vAlign w:val="center"/>
          </w:tcPr>
          <w:p w14:paraId="634B751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教高〔2018〕8号</w:t>
            </w:r>
            <w:r>
              <w:rPr>
                <w:rFonts w:ascii="Times New Roman" w:hAnsi="Times New Roman" w:eastAsia="仿宋_GB2312" w:cs="Times New Roman"/>
                <w:sz w:val="28"/>
                <w:szCs w:val="28"/>
                <w:lang w:val="en-US"/>
              </w:rPr>
              <w:t>文件</w:t>
            </w:r>
            <w:r>
              <w:rPr>
                <w:rFonts w:ascii="Times New Roman" w:hAnsi="Times New Roman" w:eastAsia="仿宋_GB2312" w:cs="Times New Roman"/>
                <w:sz w:val="28"/>
                <w:szCs w:val="28"/>
              </w:rPr>
              <w:t>：“三、改革任务和重点举措”（四）（五）促进学科交叉、科教融合。把促进交叉作为拔尖创新人才培养的重要途径，建设跨学科课程体系、组建跨学科教学团队、设立交叉学科研究课题，为拔尖学生参与跨学科学习和研究创造条件。处理好“专”与“博”的关系，努力为学生建构“底宽顶尖”的金字塔型知识结构。深入实施科教结合协同育人计划，搭建高校与科研院所深度合作的战略平台。鼓励学生进入国家实验室、国家重点实验室、教育部重点实验室等参与科技创新实践，大胆探索基础学科前沿，科教协同培养高水平人才。</w:t>
            </w:r>
          </w:p>
        </w:tc>
      </w:tr>
      <w:tr w14:paraId="3900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811" w:type="dxa"/>
            <w:vMerge w:val="continue"/>
            <w:vAlign w:val="center"/>
          </w:tcPr>
          <w:p w14:paraId="3DA91203">
            <w:pPr>
              <w:pStyle w:val="25"/>
              <w:widowControl w:val="0"/>
              <w:adjustRightInd w:val="0"/>
              <w:snapToGrid w:val="0"/>
              <w:spacing w:before="0" w:beforeAutospacing="0"/>
              <w:jc w:val="center"/>
              <w:rPr>
                <w:rFonts w:ascii="Times New Roman" w:hAnsi="Times New Roman" w:eastAsia="仿宋_GB2312" w:cs="Times New Roman"/>
              </w:rPr>
            </w:pPr>
          </w:p>
        </w:tc>
        <w:tc>
          <w:tcPr>
            <w:tcW w:w="1123" w:type="dxa"/>
            <w:vAlign w:val="center"/>
          </w:tcPr>
          <w:p w14:paraId="1A24CA4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深化国际合作（5分）</w:t>
            </w:r>
          </w:p>
        </w:tc>
        <w:tc>
          <w:tcPr>
            <w:tcW w:w="5385" w:type="dxa"/>
            <w:vAlign w:val="center"/>
          </w:tcPr>
          <w:p w14:paraId="10706FFE">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1.构建了国内外双向互动、合作共赢的拔尖人才培养长效机制；</w:t>
            </w:r>
          </w:p>
          <w:p w14:paraId="44851C38">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2.能够与国内外一流大学进行学分互认、教师互聘、资源共享，为拔尖学生提供海外研修实习、暑期学校、考察等机会；</w:t>
            </w:r>
          </w:p>
          <w:p w14:paraId="41986BFB">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3.能够吸引国际学术大师参与拔尖人才培养；</w:t>
            </w:r>
          </w:p>
          <w:p w14:paraId="0F735BA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4.能够为学生接触国际前沿、融入国际一流学术群体创造条件等。</w:t>
            </w:r>
          </w:p>
        </w:tc>
        <w:tc>
          <w:tcPr>
            <w:tcW w:w="6725" w:type="dxa"/>
            <w:vAlign w:val="center"/>
          </w:tcPr>
          <w:p w14:paraId="578F8C2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教高〔2018〕8号</w:t>
            </w:r>
            <w:r>
              <w:rPr>
                <w:rFonts w:ascii="Times New Roman" w:hAnsi="Times New Roman" w:eastAsia="仿宋_GB2312" w:cs="Times New Roman"/>
                <w:sz w:val="28"/>
                <w:szCs w:val="28"/>
                <w:lang w:val="en-US"/>
              </w:rPr>
              <w:t>文件</w:t>
            </w:r>
            <w:r>
              <w:rPr>
                <w:rFonts w:ascii="Times New Roman" w:hAnsi="Times New Roman" w:eastAsia="仿宋_GB2312" w:cs="Times New Roman"/>
                <w:sz w:val="28"/>
                <w:szCs w:val="28"/>
              </w:rPr>
              <w:t>：“三、改革任务和重点举措”（四）（六）深化国际合作。构建国内外双向互动、合作共赢的拔尖人才培养长效机制。汇聚全球优质资源，深化与世界顶尖大学的战略合作，吸引国际学术大师参与拔尖人才培养。拓展拔尖学生的国际视野，通过研修实习、暑期学校、短期考察等方式，提升国际文化理解能力。建设国际协同创新团队、打造学术共同体，为拔尖学生接触世界科学文化研究最前沿、融入国际一流学术群体创造条件。</w:t>
            </w:r>
          </w:p>
        </w:tc>
      </w:tr>
      <w:tr w14:paraId="42AC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5" w:hRule="atLeast"/>
        </w:trPr>
        <w:tc>
          <w:tcPr>
            <w:tcW w:w="811" w:type="dxa"/>
            <w:vMerge w:val="continue"/>
            <w:vAlign w:val="center"/>
          </w:tcPr>
          <w:p w14:paraId="64F018EC">
            <w:pPr>
              <w:pStyle w:val="25"/>
              <w:widowControl w:val="0"/>
              <w:adjustRightInd w:val="0"/>
              <w:snapToGrid w:val="0"/>
              <w:spacing w:before="0" w:beforeAutospacing="0"/>
              <w:jc w:val="center"/>
              <w:rPr>
                <w:rFonts w:ascii="Times New Roman" w:hAnsi="Times New Roman" w:eastAsia="仿宋_GB2312" w:cs="Times New Roman"/>
              </w:rPr>
            </w:pPr>
          </w:p>
        </w:tc>
        <w:tc>
          <w:tcPr>
            <w:tcW w:w="1123" w:type="dxa"/>
            <w:vAlign w:val="center"/>
          </w:tcPr>
          <w:p w14:paraId="69F90C45">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科学选才鉴才（5分）</w:t>
            </w:r>
          </w:p>
        </w:tc>
        <w:tc>
          <w:tcPr>
            <w:tcW w:w="5385" w:type="dxa"/>
            <w:vAlign w:val="center"/>
          </w:tcPr>
          <w:p w14:paraId="12589A8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1.生源质量高；</w:t>
            </w:r>
          </w:p>
          <w:p w14:paraId="6C2D9A6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2.能够通过多元科学的方式遴选优秀学生入选计划；</w:t>
            </w:r>
          </w:p>
          <w:p w14:paraId="2C89BF22">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3.建立了科学化、多阶段的动态进出机制等。</w:t>
            </w:r>
          </w:p>
        </w:tc>
        <w:tc>
          <w:tcPr>
            <w:tcW w:w="6725" w:type="dxa"/>
            <w:vAlign w:val="center"/>
          </w:tcPr>
          <w:p w14:paraId="3B76411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教高〔2018〕8号</w:t>
            </w:r>
            <w:r>
              <w:rPr>
                <w:rFonts w:ascii="Times New Roman" w:hAnsi="Times New Roman" w:eastAsia="仿宋_GB2312" w:cs="Times New Roman"/>
                <w:sz w:val="28"/>
                <w:szCs w:val="28"/>
                <w:lang w:val="en-US"/>
              </w:rPr>
              <w:t>文件</w:t>
            </w:r>
            <w:r>
              <w:rPr>
                <w:rFonts w:ascii="Times New Roman" w:hAnsi="Times New Roman" w:eastAsia="仿宋_GB2312" w:cs="Times New Roman"/>
                <w:sz w:val="28"/>
                <w:szCs w:val="28"/>
              </w:rPr>
              <w:t>：“三、改革任务和重点举措”（四）（七）科学选才鉴才。选才与鉴才结合，真正发现和遴选志向远大、学术潜力大、综合能力强、心理素质好的优秀学生。建立科学化、多阶段的动态进出机制，对进入计划的学生进行综合考查、科学分流。</w:t>
            </w:r>
          </w:p>
        </w:tc>
      </w:tr>
      <w:tr w14:paraId="565A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11" w:type="dxa"/>
            <w:vMerge w:val="continue"/>
            <w:vAlign w:val="center"/>
          </w:tcPr>
          <w:p w14:paraId="757AC2A5">
            <w:pPr>
              <w:pStyle w:val="25"/>
              <w:widowControl w:val="0"/>
              <w:adjustRightInd w:val="0"/>
              <w:snapToGrid w:val="0"/>
              <w:spacing w:before="0" w:beforeAutospacing="0"/>
              <w:jc w:val="center"/>
              <w:rPr>
                <w:rFonts w:ascii="Times New Roman" w:hAnsi="Times New Roman" w:eastAsia="仿宋_GB2312" w:cs="Times New Roman"/>
              </w:rPr>
            </w:pPr>
          </w:p>
        </w:tc>
        <w:tc>
          <w:tcPr>
            <w:tcW w:w="1123" w:type="dxa"/>
            <w:vAlign w:val="center"/>
          </w:tcPr>
          <w:p w14:paraId="018A3738">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质量监控机制（5分）</w:t>
            </w:r>
          </w:p>
        </w:tc>
        <w:tc>
          <w:tcPr>
            <w:tcW w:w="5385" w:type="dxa"/>
            <w:vAlign w:val="center"/>
          </w:tcPr>
          <w:p w14:paraId="2E751BD0">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1.建立了拔尖人才培养的质量管理和自我评估机制；</w:t>
            </w:r>
          </w:p>
          <w:p w14:paraId="5DB8C471">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2.建立了毕业生跟踪调查机制和人才成长数据库；</w:t>
            </w:r>
          </w:p>
          <w:p w14:paraId="14550C24">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3.能够根据质量信息持续改进拔尖人才培养工作等。</w:t>
            </w:r>
          </w:p>
        </w:tc>
        <w:tc>
          <w:tcPr>
            <w:tcW w:w="6725" w:type="dxa"/>
            <w:vAlign w:val="center"/>
          </w:tcPr>
          <w:p w14:paraId="1DBF7E39">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教高〔2018〕8号</w:t>
            </w:r>
            <w:r>
              <w:rPr>
                <w:rFonts w:ascii="Times New Roman" w:hAnsi="Times New Roman" w:eastAsia="仿宋_GB2312" w:cs="Times New Roman"/>
                <w:sz w:val="28"/>
                <w:szCs w:val="28"/>
                <w:lang w:val="en-US"/>
              </w:rPr>
              <w:t>文件</w:t>
            </w:r>
            <w:r>
              <w:rPr>
                <w:rFonts w:ascii="Times New Roman" w:hAnsi="Times New Roman" w:eastAsia="仿宋_GB2312" w:cs="Times New Roman"/>
                <w:sz w:val="28"/>
                <w:szCs w:val="28"/>
              </w:rPr>
              <w:t>：“</w:t>
            </w:r>
            <w:r>
              <w:rPr>
                <w:rFonts w:ascii="Times New Roman" w:hAnsi="Times New Roman" w:eastAsia="仿宋_GB2312" w:cs="Times New Roman"/>
                <w:sz w:val="28"/>
                <w:szCs w:val="28"/>
                <w:lang w:val="en-US"/>
              </w:rPr>
              <w:t>四</w:t>
            </w:r>
            <w:r>
              <w:rPr>
                <w:rFonts w:ascii="Times New Roman" w:hAnsi="Times New Roman" w:eastAsia="仿宋_GB2312" w:cs="Times New Roman"/>
                <w:sz w:val="28"/>
                <w:szCs w:val="28"/>
              </w:rPr>
              <w:t>、</w:t>
            </w:r>
            <w:r>
              <w:rPr>
                <w:rFonts w:ascii="Times New Roman" w:hAnsi="Times New Roman" w:eastAsia="仿宋_GB2312" w:cs="Times New Roman"/>
                <w:sz w:val="28"/>
                <w:szCs w:val="28"/>
                <w:lang w:val="en-US"/>
              </w:rPr>
              <w:t>组织实施</w:t>
            </w:r>
            <w:r>
              <w:rPr>
                <w:rFonts w:ascii="Times New Roman" w:hAnsi="Times New Roman" w:eastAsia="仿宋_GB2312" w:cs="Times New Roman"/>
                <w:sz w:val="28"/>
                <w:szCs w:val="28"/>
              </w:rPr>
              <w:t>”（四）</w:t>
            </w:r>
            <w:r>
              <w:rPr>
                <w:rFonts w:ascii="Times New Roman" w:hAnsi="Times New Roman" w:eastAsia="仿宋_GB2312" w:cs="Times New Roman"/>
                <w:sz w:val="28"/>
                <w:szCs w:val="28"/>
                <w:lang w:val="en-US"/>
              </w:rPr>
              <w:t>实施机制</w:t>
            </w:r>
            <w:r>
              <w:rPr>
                <w:rFonts w:ascii="Times New Roman" w:hAnsi="Times New Roman" w:eastAsia="仿宋_GB2312" w:cs="Times New Roman"/>
                <w:sz w:val="28"/>
                <w:szCs w:val="28"/>
              </w:rPr>
              <w:t>1.完善绩效评价机制。推动高校加强拔尖人才培养的质量管理和自我评估，建立毕业生跟踪调查机制和人才成长数据库，根据质量监测和反馈信息不断完善培养方案、培养过程、培养模式和培养机制，持续改进拔尖人才培养工作。</w:t>
            </w:r>
          </w:p>
        </w:tc>
      </w:tr>
      <w:tr w14:paraId="3D4C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811" w:type="dxa"/>
            <w:vAlign w:val="center"/>
          </w:tcPr>
          <w:p w14:paraId="57A1424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4.保障体系（10分）</w:t>
            </w:r>
          </w:p>
        </w:tc>
        <w:tc>
          <w:tcPr>
            <w:tcW w:w="1123" w:type="dxa"/>
            <w:tcBorders>
              <w:top w:val="single" w:color="auto" w:sz="4" w:space="0"/>
              <w:left w:val="single" w:color="auto" w:sz="4" w:space="0"/>
              <w:bottom w:val="single" w:color="auto" w:sz="4" w:space="0"/>
              <w:right w:val="single" w:color="auto" w:sz="4" w:space="0"/>
            </w:tcBorders>
            <w:vAlign w:val="center"/>
          </w:tcPr>
          <w:p w14:paraId="6077DC87">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保障体系</w:t>
            </w:r>
          </w:p>
          <w:p w14:paraId="71541F3A">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（10分）</w:t>
            </w:r>
          </w:p>
        </w:tc>
        <w:tc>
          <w:tcPr>
            <w:tcW w:w="5385" w:type="dxa"/>
            <w:tcBorders>
              <w:top w:val="single" w:color="auto" w:sz="4" w:space="0"/>
              <w:left w:val="single" w:color="auto" w:sz="4" w:space="0"/>
              <w:bottom w:val="single" w:color="auto" w:sz="4" w:space="0"/>
              <w:right w:val="single" w:color="auto" w:sz="4" w:space="0"/>
            </w:tcBorders>
            <w:vAlign w:val="center"/>
          </w:tcPr>
          <w:p w14:paraId="433EDB66">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1.组织保障。成立了由校（院）长任组长的领导小组、由知名学者和教学名师组成的专家委员会、由相关职能部门组成的工作小组，为计划实施提供支持；</w:t>
            </w:r>
          </w:p>
          <w:p w14:paraId="5D739E1C">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2.政策保障。能够在教师激励、学生奖励、教学管理等方面推进改革，以人才培养为中心推进制度创新，打造拔尖人才培养的绿色通道；</w:t>
            </w:r>
          </w:p>
          <w:p w14:paraId="37859202">
            <w:pPr>
              <w:spacing w:line="3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3.经费保障。能够统筹利用教育教学改革专项等各类资源支持基础学科拔尖人才培养。</w:t>
            </w:r>
          </w:p>
        </w:tc>
        <w:tc>
          <w:tcPr>
            <w:tcW w:w="6725" w:type="dxa"/>
            <w:tcBorders>
              <w:top w:val="single" w:color="auto" w:sz="4" w:space="0"/>
              <w:left w:val="single" w:color="auto" w:sz="4" w:space="0"/>
              <w:bottom w:val="single" w:color="auto" w:sz="4" w:space="0"/>
              <w:right w:val="single" w:color="auto" w:sz="4" w:space="0"/>
            </w:tcBorders>
            <w:vAlign w:val="center"/>
          </w:tcPr>
          <w:p w14:paraId="1A3F178B">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教高〔2018〕8号</w:t>
            </w:r>
            <w:r>
              <w:rPr>
                <w:rFonts w:ascii="Times New Roman" w:hAnsi="Times New Roman" w:eastAsia="仿宋_GB2312" w:cs="Times New Roman"/>
                <w:sz w:val="28"/>
                <w:szCs w:val="28"/>
                <w:lang w:val="en-US"/>
              </w:rPr>
              <w:t>文件</w:t>
            </w:r>
            <w:r>
              <w:rPr>
                <w:rFonts w:ascii="Times New Roman" w:hAnsi="Times New Roman" w:eastAsia="仿宋_GB2312" w:cs="Times New Roman"/>
                <w:sz w:val="28"/>
                <w:szCs w:val="28"/>
              </w:rPr>
              <w:t>：“</w:t>
            </w:r>
            <w:r>
              <w:rPr>
                <w:rFonts w:ascii="Times New Roman" w:hAnsi="Times New Roman" w:eastAsia="仿宋_GB2312" w:cs="Times New Roman"/>
                <w:sz w:val="28"/>
                <w:szCs w:val="28"/>
                <w:lang w:val="en-US"/>
              </w:rPr>
              <w:t>四</w:t>
            </w:r>
            <w:r>
              <w:rPr>
                <w:rFonts w:ascii="Times New Roman" w:hAnsi="Times New Roman" w:eastAsia="仿宋_GB2312" w:cs="Times New Roman"/>
                <w:sz w:val="28"/>
                <w:szCs w:val="28"/>
              </w:rPr>
              <w:t>、</w:t>
            </w:r>
            <w:r>
              <w:rPr>
                <w:rFonts w:ascii="Times New Roman" w:hAnsi="Times New Roman" w:eastAsia="仿宋_GB2312" w:cs="Times New Roman"/>
                <w:sz w:val="28"/>
                <w:szCs w:val="28"/>
                <w:lang w:val="en-US"/>
              </w:rPr>
              <w:t>组织实施</w:t>
            </w:r>
            <w:r>
              <w:rPr>
                <w:rFonts w:ascii="Times New Roman" w:hAnsi="Times New Roman" w:eastAsia="仿宋_GB2312" w:cs="Times New Roman"/>
                <w:sz w:val="28"/>
                <w:szCs w:val="28"/>
              </w:rPr>
              <w:t>”（三）保障措施。1.加强组织保障。高校成立由校长任组长的领导小组，由知名学者和教学名师组成的专家委员会，由相关职能部门组成的工作小组，在资源配置等方面为计划实施提供支持。</w:t>
            </w:r>
          </w:p>
          <w:p w14:paraId="0176E78C">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2.加强政策保障。改革教师激励办法、学生奖励办法、教学管理办法等，以人才培养为中心推进制度创新，打造拔尖人才培养的绿色通道。</w:t>
            </w:r>
          </w:p>
          <w:p w14:paraId="499D943D">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3.加强经费保障。高校应统筹利用教育教学改革专项等各类资源支持拔尖计划，推动学生国际交流、科研训练和创新实践、学术交流和社会实践活动、国内外高水平教师合作交流等工作的开展。</w:t>
            </w:r>
          </w:p>
        </w:tc>
      </w:tr>
    </w:tbl>
    <w:p w14:paraId="473C5A4C">
      <w:pPr>
        <w:spacing w:line="620" w:lineRule="exact"/>
        <w:jc w:val="both"/>
        <w:rPr>
          <w:rFonts w:ascii="Times New Roman" w:hAnsi="Times New Roman" w:eastAsia="方正仿宋_GBK" w:cs="Times New Roman"/>
          <w:sz w:val="36"/>
          <w:szCs w:val="36"/>
          <w:lang w:val="en-US"/>
        </w:rPr>
        <w:sectPr>
          <w:footerReference r:id="rId3" w:type="default"/>
          <w:pgSz w:w="16838" w:h="11906" w:orient="landscape"/>
          <w:pgMar w:top="1531" w:right="2268" w:bottom="1531" w:left="1531" w:header="851" w:footer="992" w:gutter="0"/>
          <w:pgNumType w:fmt="numberInDash"/>
          <w:cols w:space="0" w:num="1"/>
          <w:docGrid w:type="lines" w:linePitch="327" w:charSpace="0"/>
        </w:sectPr>
      </w:pPr>
    </w:p>
    <w:p w14:paraId="7160E8B4">
      <w:pPr>
        <w:spacing w:line="620" w:lineRule="exact"/>
        <w:rPr>
          <w:rFonts w:ascii="Times New Roman" w:hAnsi="Times New Roman" w:eastAsia="仿宋_GB2312" w:cs="Times New Roman"/>
          <w:sz w:val="32"/>
          <w:szCs w:val="32"/>
          <w:lang w:val="en-US"/>
        </w:rPr>
      </w:pPr>
    </w:p>
    <w:sectPr>
      <w:footerReference r:id="rId4"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5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1D56">
    <w:pPr>
      <w:pStyle w:val="7"/>
      <w:jc w:val="center"/>
      <w:rPr>
        <w:rFonts w:hint="eastAsia"/>
        <w:sz w:val="28"/>
        <w:szCs w:val="28"/>
      </w:rPr>
    </w:pPr>
    <w:r>
      <w:rPr>
        <w:sz w:val="28"/>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1285" cy="4673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285" cy="467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732656220"/>
                          </w:sdtPr>
                          <w:sdtEndPr>
                            <w:rPr>
                              <w:sz w:val="28"/>
                              <w:szCs w:val="28"/>
                            </w:rPr>
                          </w:sdtEndPr>
                          <w:sdtContent>
                            <w:p w14:paraId="129920B9">
                              <w:pPr>
                                <w:pStyle w:val="7"/>
                                <w:jc w:val="center"/>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p>
                          </w:sdtContent>
                        </w:sdt>
                        <w:p w14:paraId="17891EBE">
                          <w:pPr>
                            <w:rPr>
                              <w:rFonts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6.8pt;width:9.55pt;mso-position-horizontal:center;mso-position-horizontal-relative:margin;mso-wrap-style:none;z-index:251659264;mso-width-relative:page;mso-height-relative:page;" filled="f" stroked="f" coordsize="21600,21600" o:gfxdata="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2u8gdIAAAADAQAADwAAAAAAAAABACAAAAAiAAAAZHJzL2Rvd25yZXYueG1sUEsBAhQAFAAA&#10;AAgAh07iQKhzbdAuAgAAUwQAAA4AAAAAAAAAAQAgAAAAIQEAAGRycy9lMm9Eb2MueG1sUEsFBgAA&#10;AAAGAAYAWQEAAMEFAAAAAA==&#10;">
              <v:fill on="f" focussize="0,0"/>
              <v:stroke on="f" weight="0.5pt"/>
              <v:imagedata o:title=""/>
              <o:lock v:ext="edit" aspectratio="f"/>
              <v:textbox inset="0mm,0mm,0mm,0mm" style="mso-fit-shape-to-text:t;">
                <w:txbxContent>
                  <w:sdt>
                    <w:sdtPr>
                      <w:rPr>
                        <w:sz w:val="28"/>
                        <w:szCs w:val="28"/>
                      </w:rPr>
                      <w:id w:val="1732656220"/>
                    </w:sdtPr>
                    <w:sdtEndPr>
                      <w:rPr>
                        <w:sz w:val="28"/>
                        <w:szCs w:val="28"/>
                      </w:rPr>
                    </w:sdtEndPr>
                    <w:sdtContent>
                      <w:p w14:paraId="129920B9">
                        <w:pPr>
                          <w:pStyle w:val="7"/>
                          <w:jc w:val="center"/>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p>
                    </w:sdtContent>
                  </w:sdt>
                  <w:p w14:paraId="17891EBE">
                    <w:pPr>
                      <w:rPr>
                        <w:rFonts w:hint="eastAsia"/>
                        <w:sz w:val="28"/>
                        <w:szCs w:val="28"/>
                      </w:rPr>
                    </w:pPr>
                  </w:p>
                </w:txbxContent>
              </v:textbox>
            </v:shape>
          </w:pict>
        </mc:Fallback>
      </mc:AlternateContent>
    </w:r>
  </w:p>
  <w:p w14:paraId="385B5BE3">
    <w:pPr>
      <w:pStyle w:val="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imes New Roman" w:hAnsi="Times New Roman" w:eastAsia="楷体" w:cs="Times New Roman"/>
        <w:sz w:val="28"/>
        <w:szCs w:val="28"/>
      </w:rPr>
    </w:sdtEndPr>
    <w:sdtContent>
      <w:p w14:paraId="04F7324A">
        <w:pPr>
          <w:pStyle w:val="7"/>
          <w:jc w:val="center"/>
          <w:rPr>
            <w:rFonts w:ascii="Times New Roman" w:hAnsi="Times New Roman" w:eastAsia="楷体" w:cs="Times New Roman"/>
            <w:sz w:val="28"/>
            <w:szCs w:val="28"/>
          </w:rPr>
        </w:pPr>
        <w:r>
          <w:rPr>
            <w:rFonts w:ascii="Times New Roman" w:hAnsi="Times New Roman" w:eastAsia="楷体" w:cs="Times New Roman"/>
            <w:sz w:val="28"/>
            <w:szCs w:val="28"/>
          </w:rPr>
          <w:t xml:space="preserve">— </w:t>
        </w:r>
        <w:r>
          <w:rPr>
            <w:rFonts w:ascii="Times New Roman" w:hAnsi="Times New Roman" w:eastAsia="楷体" w:cs="Times New Roman"/>
            <w:sz w:val="28"/>
            <w:szCs w:val="28"/>
          </w:rPr>
          <w:fldChar w:fldCharType="begin"/>
        </w:r>
        <w:r>
          <w:rPr>
            <w:rFonts w:ascii="Times New Roman" w:hAnsi="Times New Roman" w:eastAsia="楷体" w:cs="Times New Roman"/>
            <w:sz w:val="28"/>
            <w:szCs w:val="28"/>
          </w:rPr>
          <w:instrText xml:space="preserve">PAGE   \* MERGEFORMAT</w:instrText>
        </w:r>
        <w:r>
          <w:rPr>
            <w:rFonts w:ascii="Times New Roman" w:hAnsi="Times New Roman" w:eastAsia="楷体" w:cs="Times New Roman"/>
            <w:sz w:val="28"/>
            <w:szCs w:val="28"/>
          </w:rPr>
          <w:fldChar w:fldCharType="separate"/>
        </w:r>
        <w:r>
          <w:rPr>
            <w:rFonts w:ascii="Times New Roman" w:hAnsi="Times New Roman" w:eastAsia="楷体" w:cs="Times New Roman"/>
            <w:sz w:val="28"/>
            <w:szCs w:val="28"/>
          </w:rPr>
          <w:t>6</w:t>
        </w:r>
        <w:r>
          <w:rPr>
            <w:rFonts w:ascii="Times New Roman" w:hAnsi="Times New Roman" w:eastAsia="楷体" w:cs="Times New Roman"/>
            <w:sz w:val="28"/>
            <w:szCs w:val="28"/>
          </w:rPr>
          <w:fldChar w:fldCharType="end"/>
        </w:r>
        <w:r>
          <w:rPr>
            <w:rFonts w:ascii="Times New Roman" w:hAnsi="Times New Roman" w:eastAsia="楷体" w:cs="Times New Roman"/>
            <w:sz w:val="28"/>
            <w:szCs w:val="28"/>
          </w:rPr>
          <w:t xml:space="preserve"> —</w:t>
        </w:r>
      </w:p>
    </w:sdtContent>
  </w:sdt>
  <w:p w14:paraId="1A5100CD">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NDc5ZjIyNTc0ZWUwYzVjY2EwMzUxZDMxMWFhZWUifQ=="/>
  </w:docVars>
  <w:rsids>
    <w:rsidRoot w:val="0041663E"/>
    <w:rsid w:val="00001A8B"/>
    <w:rsid w:val="00002C6E"/>
    <w:rsid w:val="000127BD"/>
    <w:rsid w:val="00013321"/>
    <w:rsid w:val="000133A7"/>
    <w:rsid w:val="00015A88"/>
    <w:rsid w:val="00020CA0"/>
    <w:rsid w:val="00022BDB"/>
    <w:rsid w:val="00024716"/>
    <w:rsid w:val="00026D28"/>
    <w:rsid w:val="00026FED"/>
    <w:rsid w:val="00034388"/>
    <w:rsid w:val="00040813"/>
    <w:rsid w:val="00040882"/>
    <w:rsid w:val="00040C27"/>
    <w:rsid w:val="0004223E"/>
    <w:rsid w:val="00042C6B"/>
    <w:rsid w:val="0005053E"/>
    <w:rsid w:val="00057B3A"/>
    <w:rsid w:val="00062987"/>
    <w:rsid w:val="000740BB"/>
    <w:rsid w:val="0007761E"/>
    <w:rsid w:val="000804E0"/>
    <w:rsid w:val="000979C2"/>
    <w:rsid w:val="000A6D8A"/>
    <w:rsid w:val="000C15C7"/>
    <w:rsid w:val="000C6B9C"/>
    <w:rsid w:val="000D604A"/>
    <w:rsid w:val="000D61DD"/>
    <w:rsid w:val="000D7B0E"/>
    <w:rsid w:val="000E42C5"/>
    <w:rsid w:val="000F2B44"/>
    <w:rsid w:val="000F5334"/>
    <w:rsid w:val="000F589B"/>
    <w:rsid w:val="0010543A"/>
    <w:rsid w:val="00110480"/>
    <w:rsid w:val="00112100"/>
    <w:rsid w:val="0011351D"/>
    <w:rsid w:val="00117E3B"/>
    <w:rsid w:val="00121AFA"/>
    <w:rsid w:val="00125ECB"/>
    <w:rsid w:val="00130373"/>
    <w:rsid w:val="00135B65"/>
    <w:rsid w:val="001361B5"/>
    <w:rsid w:val="001449A5"/>
    <w:rsid w:val="001467BD"/>
    <w:rsid w:val="00147B16"/>
    <w:rsid w:val="00150470"/>
    <w:rsid w:val="001514E8"/>
    <w:rsid w:val="00151BA0"/>
    <w:rsid w:val="00162C8E"/>
    <w:rsid w:val="0016539D"/>
    <w:rsid w:val="001719C5"/>
    <w:rsid w:val="001761E2"/>
    <w:rsid w:val="0018758B"/>
    <w:rsid w:val="00192EAB"/>
    <w:rsid w:val="00193BD9"/>
    <w:rsid w:val="001A10B6"/>
    <w:rsid w:val="001A61FA"/>
    <w:rsid w:val="001A7BB7"/>
    <w:rsid w:val="001B4BED"/>
    <w:rsid w:val="001B53A9"/>
    <w:rsid w:val="001B7479"/>
    <w:rsid w:val="001C114B"/>
    <w:rsid w:val="001C18C7"/>
    <w:rsid w:val="001C1AAB"/>
    <w:rsid w:val="001C1D07"/>
    <w:rsid w:val="001C2238"/>
    <w:rsid w:val="001C2ED8"/>
    <w:rsid w:val="001C3CF8"/>
    <w:rsid w:val="001C63C0"/>
    <w:rsid w:val="001C7359"/>
    <w:rsid w:val="001C7408"/>
    <w:rsid w:val="001E3458"/>
    <w:rsid w:val="001E57EB"/>
    <w:rsid w:val="001F0446"/>
    <w:rsid w:val="001F3160"/>
    <w:rsid w:val="00207B28"/>
    <w:rsid w:val="00207D54"/>
    <w:rsid w:val="00212061"/>
    <w:rsid w:val="002154E3"/>
    <w:rsid w:val="002156DC"/>
    <w:rsid w:val="00217C86"/>
    <w:rsid w:val="0022015C"/>
    <w:rsid w:val="00220CF3"/>
    <w:rsid w:val="002212B0"/>
    <w:rsid w:val="002218DB"/>
    <w:rsid w:val="00221B1D"/>
    <w:rsid w:val="00221D33"/>
    <w:rsid w:val="00222F5E"/>
    <w:rsid w:val="0022587F"/>
    <w:rsid w:val="00236182"/>
    <w:rsid w:val="002362FE"/>
    <w:rsid w:val="00237EAE"/>
    <w:rsid w:val="002442D7"/>
    <w:rsid w:val="00246BD8"/>
    <w:rsid w:val="00255A9F"/>
    <w:rsid w:val="00265524"/>
    <w:rsid w:val="00265787"/>
    <w:rsid w:val="00270E83"/>
    <w:rsid w:val="0027192F"/>
    <w:rsid w:val="00271C56"/>
    <w:rsid w:val="002727B5"/>
    <w:rsid w:val="00276576"/>
    <w:rsid w:val="002848EB"/>
    <w:rsid w:val="002A36EE"/>
    <w:rsid w:val="002B060F"/>
    <w:rsid w:val="002B6A68"/>
    <w:rsid w:val="002C2B0A"/>
    <w:rsid w:val="002D1054"/>
    <w:rsid w:val="002E4E09"/>
    <w:rsid w:val="002E67A2"/>
    <w:rsid w:val="002F1556"/>
    <w:rsid w:val="002F1F01"/>
    <w:rsid w:val="003018C9"/>
    <w:rsid w:val="003030DB"/>
    <w:rsid w:val="003061CD"/>
    <w:rsid w:val="0030631D"/>
    <w:rsid w:val="00306D9A"/>
    <w:rsid w:val="00315D8D"/>
    <w:rsid w:val="00317B68"/>
    <w:rsid w:val="0032037F"/>
    <w:rsid w:val="00326241"/>
    <w:rsid w:val="0033002F"/>
    <w:rsid w:val="00337FED"/>
    <w:rsid w:val="003429E1"/>
    <w:rsid w:val="00344A4F"/>
    <w:rsid w:val="003505F7"/>
    <w:rsid w:val="00364AB7"/>
    <w:rsid w:val="003714E8"/>
    <w:rsid w:val="003761C1"/>
    <w:rsid w:val="00390A0A"/>
    <w:rsid w:val="003B4281"/>
    <w:rsid w:val="003B6D06"/>
    <w:rsid w:val="003B7121"/>
    <w:rsid w:val="003D1442"/>
    <w:rsid w:val="003D166A"/>
    <w:rsid w:val="003D171B"/>
    <w:rsid w:val="003D225D"/>
    <w:rsid w:val="003D49F7"/>
    <w:rsid w:val="003D4CA6"/>
    <w:rsid w:val="003D6F11"/>
    <w:rsid w:val="003D7B6A"/>
    <w:rsid w:val="003E2D6B"/>
    <w:rsid w:val="003E4140"/>
    <w:rsid w:val="003E4D9E"/>
    <w:rsid w:val="003E7064"/>
    <w:rsid w:val="003F39EB"/>
    <w:rsid w:val="003F424A"/>
    <w:rsid w:val="003F4931"/>
    <w:rsid w:val="003F77D8"/>
    <w:rsid w:val="00402686"/>
    <w:rsid w:val="00403653"/>
    <w:rsid w:val="004040AA"/>
    <w:rsid w:val="00405C2C"/>
    <w:rsid w:val="0041161C"/>
    <w:rsid w:val="0041192C"/>
    <w:rsid w:val="00412763"/>
    <w:rsid w:val="0041633A"/>
    <w:rsid w:val="0041663E"/>
    <w:rsid w:val="00417DD6"/>
    <w:rsid w:val="00421D94"/>
    <w:rsid w:val="004235CA"/>
    <w:rsid w:val="00431564"/>
    <w:rsid w:val="00432036"/>
    <w:rsid w:val="00433552"/>
    <w:rsid w:val="004364F7"/>
    <w:rsid w:val="00445735"/>
    <w:rsid w:val="004523AE"/>
    <w:rsid w:val="0046730A"/>
    <w:rsid w:val="00481B3D"/>
    <w:rsid w:val="00482EFD"/>
    <w:rsid w:val="00493CC8"/>
    <w:rsid w:val="004A27BD"/>
    <w:rsid w:val="004C34C5"/>
    <w:rsid w:val="004C72AA"/>
    <w:rsid w:val="004E1319"/>
    <w:rsid w:val="004E3D11"/>
    <w:rsid w:val="004E4CAC"/>
    <w:rsid w:val="004E4EFC"/>
    <w:rsid w:val="00501831"/>
    <w:rsid w:val="00517C80"/>
    <w:rsid w:val="00520DE1"/>
    <w:rsid w:val="00522A31"/>
    <w:rsid w:val="0052591C"/>
    <w:rsid w:val="005314F2"/>
    <w:rsid w:val="00532A1A"/>
    <w:rsid w:val="005365EF"/>
    <w:rsid w:val="00541A15"/>
    <w:rsid w:val="00544726"/>
    <w:rsid w:val="00546D31"/>
    <w:rsid w:val="00550183"/>
    <w:rsid w:val="00555C5B"/>
    <w:rsid w:val="0056761A"/>
    <w:rsid w:val="005806C1"/>
    <w:rsid w:val="00580A2A"/>
    <w:rsid w:val="00582D7B"/>
    <w:rsid w:val="005858BD"/>
    <w:rsid w:val="00587A67"/>
    <w:rsid w:val="005A5621"/>
    <w:rsid w:val="005A68E4"/>
    <w:rsid w:val="005C11CC"/>
    <w:rsid w:val="005D25DC"/>
    <w:rsid w:val="005F5AEF"/>
    <w:rsid w:val="00604A51"/>
    <w:rsid w:val="00607F66"/>
    <w:rsid w:val="006154C1"/>
    <w:rsid w:val="00622D8F"/>
    <w:rsid w:val="00624961"/>
    <w:rsid w:val="006354E1"/>
    <w:rsid w:val="00640E1E"/>
    <w:rsid w:val="00641AA9"/>
    <w:rsid w:val="00642CFA"/>
    <w:rsid w:val="006451DA"/>
    <w:rsid w:val="00647681"/>
    <w:rsid w:val="00647AC4"/>
    <w:rsid w:val="00654BBC"/>
    <w:rsid w:val="00657BEA"/>
    <w:rsid w:val="006645F6"/>
    <w:rsid w:val="0066606A"/>
    <w:rsid w:val="00670096"/>
    <w:rsid w:val="006748D7"/>
    <w:rsid w:val="0067727E"/>
    <w:rsid w:val="00690769"/>
    <w:rsid w:val="00691EB4"/>
    <w:rsid w:val="006968CA"/>
    <w:rsid w:val="006A2366"/>
    <w:rsid w:val="006B6393"/>
    <w:rsid w:val="006C744A"/>
    <w:rsid w:val="006D6202"/>
    <w:rsid w:val="006E00A2"/>
    <w:rsid w:val="006E4444"/>
    <w:rsid w:val="006E4F45"/>
    <w:rsid w:val="006E50C5"/>
    <w:rsid w:val="006F36E9"/>
    <w:rsid w:val="006F4F0C"/>
    <w:rsid w:val="0070683D"/>
    <w:rsid w:val="00713B26"/>
    <w:rsid w:val="00724844"/>
    <w:rsid w:val="007329C9"/>
    <w:rsid w:val="007333D7"/>
    <w:rsid w:val="007339DC"/>
    <w:rsid w:val="00751C2C"/>
    <w:rsid w:val="00754469"/>
    <w:rsid w:val="007676DA"/>
    <w:rsid w:val="007676E9"/>
    <w:rsid w:val="00776DAA"/>
    <w:rsid w:val="007770DC"/>
    <w:rsid w:val="0079027F"/>
    <w:rsid w:val="007916A9"/>
    <w:rsid w:val="0079358C"/>
    <w:rsid w:val="007A4812"/>
    <w:rsid w:val="007C18E5"/>
    <w:rsid w:val="007C45C2"/>
    <w:rsid w:val="007D5555"/>
    <w:rsid w:val="007E6856"/>
    <w:rsid w:val="007E793D"/>
    <w:rsid w:val="007F774D"/>
    <w:rsid w:val="008005F5"/>
    <w:rsid w:val="008110A7"/>
    <w:rsid w:val="00811659"/>
    <w:rsid w:val="00812FB5"/>
    <w:rsid w:val="00814329"/>
    <w:rsid w:val="0081662E"/>
    <w:rsid w:val="00840CA2"/>
    <w:rsid w:val="0084632E"/>
    <w:rsid w:val="008564D1"/>
    <w:rsid w:val="00856DA1"/>
    <w:rsid w:val="00866E31"/>
    <w:rsid w:val="00884095"/>
    <w:rsid w:val="00891CAA"/>
    <w:rsid w:val="008946FB"/>
    <w:rsid w:val="00896398"/>
    <w:rsid w:val="008B09D5"/>
    <w:rsid w:val="008B1717"/>
    <w:rsid w:val="008B216C"/>
    <w:rsid w:val="008B71B3"/>
    <w:rsid w:val="008C1374"/>
    <w:rsid w:val="008C168F"/>
    <w:rsid w:val="008C55F2"/>
    <w:rsid w:val="008D1C1F"/>
    <w:rsid w:val="008D2144"/>
    <w:rsid w:val="008D533A"/>
    <w:rsid w:val="008D55ED"/>
    <w:rsid w:val="008D685B"/>
    <w:rsid w:val="008D75F9"/>
    <w:rsid w:val="008E65B1"/>
    <w:rsid w:val="008F099D"/>
    <w:rsid w:val="008F12E3"/>
    <w:rsid w:val="008F507A"/>
    <w:rsid w:val="00901F0E"/>
    <w:rsid w:val="009068D6"/>
    <w:rsid w:val="00906C63"/>
    <w:rsid w:val="0091665C"/>
    <w:rsid w:val="00917935"/>
    <w:rsid w:val="00926F38"/>
    <w:rsid w:val="00931FE4"/>
    <w:rsid w:val="00935F5D"/>
    <w:rsid w:val="009369F0"/>
    <w:rsid w:val="0094281C"/>
    <w:rsid w:val="00952E06"/>
    <w:rsid w:val="00954B66"/>
    <w:rsid w:val="0095762D"/>
    <w:rsid w:val="00964E8C"/>
    <w:rsid w:val="00971F4C"/>
    <w:rsid w:val="00974069"/>
    <w:rsid w:val="009751BB"/>
    <w:rsid w:val="00977E28"/>
    <w:rsid w:val="00980CF8"/>
    <w:rsid w:val="00994DB6"/>
    <w:rsid w:val="009A1079"/>
    <w:rsid w:val="009A124F"/>
    <w:rsid w:val="009A395C"/>
    <w:rsid w:val="009A5B09"/>
    <w:rsid w:val="009B4CDF"/>
    <w:rsid w:val="009C40F6"/>
    <w:rsid w:val="009C61BD"/>
    <w:rsid w:val="009D18F9"/>
    <w:rsid w:val="009D2F04"/>
    <w:rsid w:val="009E396C"/>
    <w:rsid w:val="009E6C3D"/>
    <w:rsid w:val="009F63C0"/>
    <w:rsid w:val="00A01223"/>
    <w:rsid w:val="00A02317"/>
    <w:rsid w:val="00A10B80"/>
    <w:rsid w:val="00A125E4"/>
    <w:rsid w:val="00A15773"/>
    <w:rsid w:val="00A2698E"/>
    <w:rsid w:val="00A32EAE"/>
    <w:rsid w:val="00A35DE0"/>
    <w:rsid w:val="00A421A6"/>
    <w:rsid w:val="00A42E2D"/>
    <w:rsid w:val="00A45C75"/>
    <w:rsid w:val="00A53E57"/>
    <w:rsid w:val="00A61F7F"/>
    <w:rsid w:val="00A65A25"/>
    <w:rsid w:val="00A75DC3"/>
    <w:rsid w:val="00A76E8A"/>
    <w:rsid w:val="00A80CE8"/>
    <w:rsid w:val="00A8668A"/>
    <w:rsid w:val="00A936BC"/>
    <w:rsid w:val="00A94A78"/>
    <w:rsid w:val="00A955AA"/>
    <w:rsid w:val="00AA2C43"/>
    <w:rsid w:val="00AA39D2"/>
    <w:rsid w:val="00AA5EAA"/>
    <w:rsid w:val="00AB02AC"/>
    <w:rsid w:val="00AB58D2"/>
    <w:rsid w:val="00AB6643"/>
    <w:rsid w:val="00AB6903"/>
    <w:rsid w:val="00AC2CFB"/>
    <w:rsid w:val="00AC5A44"/>
    <w:rsid w:val="00AD1402"/>
    <w:rsid w:val="00AD3928"/>
    <w:rsid w:val="00AF6999"/>
    <w:rsid w:val="00B00175"/>
    <w:rsid w:val="00B141C4"/>
    <w:rsid w:val="00B146FD"/>
    <w:rsid w:val="00B23B39"/>
    <w:rsid w:val="00B24DDA"/>
    <w:rsid w:val="00B2545E"/>
    <w:rsid w:val="00B30301"/>
    <w:rsid w:val="00B31D2D"/>
    <w:rsid w:val="00B532C0"/>
    <w:rsid w:val="00B53FFB"/>
    <w:rsid w:val="00B57191"/>
    <w:rsid w:val="00B65100"/>
    <w:rsid w:val="00B70408"/>
    <w:rsid w:val="00B77A0E"/>
    <w:rsid w:val="00B823F4"/>
    <w:rsid w:val="00B917B2"/>
    <w:rsid w:val="00B95E97"/>
    <w:rsid w:val="00BA08A2"/>
    <w:rsid w:val="00BA0C40"/>
    <w:rsid w:val="00BA1DA2"/>
    <w:rsid w:val="00BA608F"/>
    <w:rsid w:val="00BD27B9"/>
    <w:rsid w:val="00BD7A77"/>
    <w:rsid w:val="00BE1A23"/>
    <w:rsid w:val="00BE2D9C"/>
    <w:rsid w:val="00BE430D"/>
    <w:rsid w:val="00BF5450"/>
    <w:rsid w:val="00BF56EB"/>
    <w:rsid w:val="00BF5891"/>
    <w:rsid w:val="00BF5896"/>
    <w:rsid w:val="00BF73D1"/>
    <w:rsid w:val="00BF7671"/>
    <w:rsid w:val="00C01B35"/>
    <w:rsid w:val="00C065D9"/>
    <w:rsid w:val="00C12C42"/>
    <w:rsid w:val="00C175DB"/>
    <w:rsid w:val="00C263FF"/>
    <w:rsid w:val="00C26A99"/>
    <w:rsid w:val="00C27154"/>
    <w:rsid w:val="00C303EE"/>
    <w:rsid w:val="00C435C7"/>
    <w:rsid w:val="00C441FD"/>
    <w:rsid w:val="00C44E73"/>
    <w:rsid w:val="00C45E28"/>
    <w:rsid w:val="00C47B22"/>
    <w:rsid w:val="00C57837"/>
    <w:rsid w:val="00C66A93"/>
    <w:rsid w:val="00C6755C"/>
    <w:rsid w:val="00C71815"/>
    <w:rsid w:val="00C75E4D"/>
    <w:rsid w:val="00C91D9F"/>
    <w:rsid w:val="00C933B1"/>
    <w:rsid w:val="00C966A7"/>
    <w:rsid w:val="00CA474D"/>
    <w:rsid w:val="00CA7B34"/>
    <w:rsid w:val="00CB1F4C"/>
    <w:rsid w:val="00CB3D13"/>
    <w:rsid w:val="00CB70F1"/>
    <w:rsid w:val="00CB7795"/>
    <w:rsid w:val="00CD05FF"/>
    <w:rsid w:val="00CD205D"/>
    <w:rsid w:val="00CD4832"/>
    <w:rsid w:val="00CD5C40"/>
    <w:rsid w:val="00CE2594"/>
    <w:rsid w:val="00CF0CAC"/>
    <w:rsid w:val="00D0516A"/>
    <w:rsid w:val="00D07AEB"/>
    <w:rsid w:val="00D1531A"/>
    <w:rsid w:val="00D17CE7"/>
    <w:rsid w:val="00D20914"/>
    <w:rsid w:val="00D22A77"/>
    <w:rsid w:val="00D24386"/>
    <w:rsid w:val="00D26E61"/>
    <w:rsid w:val="00D277C5"/>
    <w:rsid w:val="00D307C5"/>
    <w:rsid w:val="00D30C31"/>
    <w:rsid w:val="00D42E96"/>
    <w:rsid w:val="00D43908"/>
    <w:rsid w:val="00D4649C"/>
    <w:rsid w:val="00D46F2F"/>
    <w:rsid w:val="00D51D7F"/>
    <w:rsid w:val="00D614C4"/>
    <w:rsid w:val="00D7441E"/>
    <w:rsid w:val="00D758CF"/>
    <w:rsid w:val="00D76C6B"/>
    <w:rsid w:val="00D77498"/>
    <w:rsid w:val="00D84F4B"/>
    <w:rsid w:val="00D92953"/>
    <w:rsid w:val="00D92AB6"/>
    <w:rsid w:val="00D9571F"/>
    <w:rsid w:val="00D96A32"/>
    <w:rsid w:val="00DA411A"/>
    <w:rsid w:val="00DA6B83"/>
    <w:rsid w:val="00DA7EA3"/>
    <w:rsid w:val="00DB4FB7"/>
    <w:rsid w:val="00DC36F5"/>
    <w:rsid w:val="00DD7405"/>
    <w:rsid w:val="00DD7929"/>
    <w:rsid w:val="00DE15D1"/>
    <w:rsid w:val="00DE1A64"/>
    <w:rsid w:val="00DF2172"/>
    <w:rsid w:val="00DF23B9"/>
    <w:rsid w:val="00DF4AF8"/>
    <w:rsid w:val="00DF5F5E"/>
    <w:rsid w:val="00DF6537"/>
    <w:rsid w:val="00E030D4"/>
    <w:rsid w:val="00E07E05"/>
    <w:rsid w:val="00E17590"/>
    <w:rsid w:val="00E20762"/>
    <w:rsid w:val="00E33314"/>
    <w:rsid w:val="00E3582A"/>
    <w:rsid w:val="00E36B74"/>
    <w:rsid w:val="00E36C02"/>
    <w:rsid w:val="00E425C1"/>
    <w:rsid w:val="00E42B28"/>
    <w:rsid w:val="00E44C4D"/>
    <w:rsid w:val="00E45A0A"/>
    <w:rsid w:val="00E5305C"/>
    <w:rsid w:val="00E547E2"/>
    <w:rsid w:val="00E55ADC"/>
    <w:rsid w:val="00E62286"/>
    <w:rsid w:val="00E730E9"/>
    <w:rsid w:val="00E82909"/>
    <w:rsid w:val="00E82BB0"/>
    <w:rsid w:val="00E83AE0"/>
    <w:rsid w:val="00E84551"/>
    <w:rsid w:val="00E84A33"/>
    <w:rsid w:val="00E9192A"/>
    <w:rsid w:val="00E919D9"/>
    <w:rsid w:val="00E942D6"/>
    <w:rsid w:val="00EA695B"/>
    <w:rsid w:val="00EB221B"/>
    <w:rsid w:val="00EB2894"/>
    <w:rsid w:val="00EC2B1C"/>
    <w:rsid w:val="00EC7215"/>
    <w:rsid w:val="00ED35C5"/>
    <w:rsid w:val="00ED4283"/>
    <w:rsid w:val="00ED735F"/>
    <w:rsid w:val="00EE7305"/>
    <w:rsid w:val="00EE7850"/>
    <w:rsid w:val="00F00AAD"/>
    <w:rsid w:val="00F01B82"/>
    <w:rsid w:val="00F03F57"/>
    <w:rsid w:val="00F0430C"/>
    <w:rsid w:val="00F06932"/>
    <w:rsid w:val="00F07371"/>
    <w:rsid w:val="00F14075"/>
    <w:rsid w:val="00F14BDF"/>
    <w:rsid w:val="00F14D40"/>
    <w:rsid w:val="00F20BBA"/>
    <w:rsid w:val="00F243EF"/>
    <w:rsid w:val="00F34C89"/>
    <w:rsid w:val="00F40141"/>
    <w:rsid w:val="00F616B5"/>
    <w:rsid w:val="00F63C8F"/>
    <w:rsid w:val="00F718D6"/>
    <w:rsid w:val="00F7316D"/>
    <w:rsid w:val="00F836EC"/>
    <w:rsid w:val="00F86DE7"/>
    <w:rsid w:val="00F905E3"/>
    <w:rsid w:val="00F91968"/>
    <w:rsid w:val="00F944EF"/>
    <w:rsid w:val="00F9660D"/>
    <w:rsid w:val="00FB3CAA"/>
    <w:rsid w:val="00FB7375"/>
    <w:rsid w:val="00FC238F"/>
    <w:rsid w:val="00FC5CA7"/>
    <w:rsid w:val="00FC6A7C"/>
    <w:rsid w:val="00FC6F17"/>
    <w:rsid w:val="00FD62EE"/>
    <w:rsid w:val="00FE1123"/>
    <w:rsid w:val="00FE2CAE"/>
    <w:rsid w:val="00FE5832"/>
    <w:rsid w:val="00FF0BF0"/>
    <w:rsid w:val="02296E92"/>
    <w:rsid w:val="02847D1E"/>
    <w:rsid w:val="02B2792C"/>
    <w:rsid w:val="043261A0"/>
    <w:rsid w:val="051E4297"/>
    <w:rsid w:val="08006C4A"/>
    <w:rsid w:val="08434926"/>
    <w:rsid w:val="08FD6262"/>
    <w:rsid w:val="0BB77C3B"/>
    <w:rsid w:val="0C977F68"/>
    <w:rsid w:val="0DF108FD"/>
    <w:rsid w:val="11E67B62"/>
    <w:rsid w:val="133E6515"/>
    <w:rsid w:val="137FCD62"/>
    <w:rsid w:val="173C0FBE"/>
    <w:rsid w:val="177BBE7E"/>
    <w:rsid w:val="193C45EE"/>
    <w:rsid w:val="19DFA22F"/>
    <w:rsid w:val="1B5A50A3"/>
    <w:rsid w:val="1B8F2E06"/>
    <w:rsid w:val="1B9118D8"/>
    <w:rsid w:val="1E592455"/>
    <w:rsid w:val="1EB73A6D"/>
    <w:rsid w:val="1FF45787"/>
    <w:rsid w:val="1FFE84B2"/>
    <w:rsid w:val="1FFF2B93"/>
    <w:rsid w:val="22DC7B9A"/>
    <w:rsid w:val="23243ABB"/>
    <w:rsid w:val="23946455"/>
    <w:rsid w:val="26687E0D"/>
    <w:rsid w:val="271A136E"/>
    <w:rsid w:val="27CE7A10"/>
    <w:rsid w:val="2BCE5DC3"/>
    <w:rsid w:val="2DAB6376"/>
    <w:rsid w:val="2E1E650B"/>
    <w:rsid w:val="2FD74D2E"/>
    <w:rsid w:val="31E25E2B"/>
    <w:rsid w:val="34401BBE"/>
    <w:rsid w:val="35F77386"/>
    <w:rsid w:val="382127F7"/>
    <w:rsid w:val="3AFD9F41"/>
    <w:rsid w:val="3B0C3974"/>
    <w:rsid w:val="3BDFA120"/>
    <w:rsid w:val="3FFBC79E"/>
    <w:rsid w:val="428E0070"/>
    <w:rsid w:val="44C20B72"/>
    <w:rsid w:val="45BF467D"/>
    <w:rsid w:val="4A3A2045"/>
    <w:rsid w:val="4AF92322"/>
    <w:rsid w:val="4BFF94DF"/>
    <w:rsid w:val="531D4F9C"/>
    <w:rsid w:val="547F369C"/>
    <w:rsid w:val="549C6C69"/>
    <w:rsid w:val="54D26C6F"/>
    <w:rsid w:val="56DC0F52"/>
    <w:rsid w:val="57A336CF"/>
    <w:rsid w:val="58C61EBA"/>
    <w:rsid w:val="59D00E12"/>
    <w:rsid w:val="5DFE1116"/>
    <w:rsid w:val="5E167CEB"/>
    <w:rsid w:val="60E00C13"/>
    <w:rsid w:val="64F47DAF"/>
    <w:rsid w:val="650F0FE5"/>
    <w:rsid w:val="65B3FD47"/>
    <w:rsid w:val="67F352B0"/>
    <w:rsid w:val="690E348C"/>
    <w:rsid w:val="69332F1A"/>
    <w:rsid w:val="6AB62385"/>
    <w:rsid w:val="6BFE08DD"/>
    <w:rsid w:val="6CEF1588"/>
    <w:rsid w:val="6FF6604B"/>
    <w:rsid w:val="71FD7A73"/>
    <w:rsid w:val="73061916"/>
    <w:rsid w:val="75900D15"/>
    <w:rsid w:val="777B808F"/>
    <w:rsid w:val="777D3F19"/>
    <w:rsid w:val="77DFF32C"/>
    <w:rsid w:val="79F715A4"/>
    <w:rsid w:val="7B1B475C"/>
    <w:rsid w:val="7B79845D"/>
    <w:rsid w:val="7BF56C14"/>
    <w:rsid w:val="7CF96D87"/>
    <w:rsid w:val="7E3456A1"/>
    <w:rsid w:val="7E5701A5"/>
    <w:rsid w:val="7EF92C0F"/>
    <w:rsid w:val="7EFB8AC0"/>
    <w:rsid w:val="7F7D43EC"/>
    <w:rsid w:val="7FA7B47E"/>
    <w:rsid w:val="7FBE4388"/>
    <w:rsid w:val="7FCD97F1"/>
    <w:rsid w:val="7FFF3FBF"/>
    <w:rsid w:val="8FEF2CBB"/>
    <w:rsid w:val="9D5F2501"/>
    <w:rsid w:val="9DE70BBC"/>
    <w:rsid w:val="9FEEF24F"/>
    <w:rsid w:val="A25F14B4"/>
    <w:rsid w:val="ABFD2F4E"/>
    <w:rsid w:val="B30F414C"/>
    <w:rsid w:val="B49FB7FE"/>
    <w:rsid w:val="B6ECCA4C"/>
    <w:rsid w:val="B77D16A2"/>
    <w:rsid w:val="BB7722D5"/>
    <w:rsid w:val="BBF7ED3A"/>
    <w:rsid w:val="BCF1CF2E"/>
    <w:rsid w:val="BCF5E5D3"/>
    <w:rsid w:val="BDED6915"/>
    <w:rsid w:val="BE441573"/>
    <w:rsid w:val="BECDF4CC"/>
    <w:rsid w:val="BF37A4A3"/>
    <w:rsid w:val="BF5F19D5"/>
    <w:rsid w:val="BFBBCDB7"/>
    <w:rsid w:val="BFDFC10B"/>
    <w:rsid w:val="BFFFB314"/>
    <w:rsid w:val="CBDB399E"/>
    <w:rsid w:val="CBF9FE26"/>
    <w:rsid w:val="CCFAA3FC"/>
    <w:rsid w:val="CFFA8827"/>
    <w:rsid w:val="CFFC967B"/>
    <w:rsid w:val="CFFF5D7B"/>
    <w:rsid w:val="D3B6A5CD"/>
    <w:rsid w:val="DAFD3727"/>
    <w:rsid w:val="DDD3B9B4"/>
    <w:rsid w:val="DDE57545"/>
    <w:rsid w:val="DECF5BAD"/>
    <w:rsid w:val="DF3ED17E"/>
    <w:rsid w:val="DFFFB237"/>
    <w:rsid w:val="E779EBC3"/>
    <w:rsid w:val="EF9F871A"/>
    <w:rsid w:val="EFABCF7B"/>
    <w:rsid w:val="EFFDE92A"/>
    <w:rsid w:val="EFFFD902"/>
    <w:rsid w:val="F33E5031"/>
    <w:rsid w:val="F57E5137"/>
    <w:rsid w:val="F625E295"/>
    <w:rsid w:val="F97F1261"/>
    <w:rsid w:val="FA3F7CED"/>
    <w:rsid w:val="FB95A44A"/>
    <w:rsid w:val="FBDD6BC5"/>
    <w:rsid w:val="FBEEB894"/>
    <w:rsid w:val="FDBA52B6"/>
    <w:rsid w:val="FDE9AE28"/>
    <w:rsid w:val="FDFE3DF6"/>
    <w:rsid w:val="FEDF277A"/>
    <w:rsid w:val="FF2F9D85"/>
    <w:rsid w:val="FF72724C"/>
    <w:rsid w:val="FF749631"/>
    <w:rsid w:val="FFEAC735"/>
    <w:rsid w:val="FFF378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unhideWhenUsed/>
    <w:qFormat/>
    <w:uiPriority w:val="99"/>
  </w:style>
  <w:style w:type="paragraph" w:styleId="3">
    <w:name w:val="Body Text"/>
    <w:basedOn w:val="1"/>
    <w:link w:val="16"/>
    <w:unhideWhenUsed/>
    <w:qFormat/>
    <w:uiPriority w:val="99"/>
    <w:pPr>
      <w:spacing w:after="120"/>
    </w:pPr>
  </w:style>
  <w:style w:type="paragraph" w:styleId="4">
    <w:name w:val="Body Text Indent"/>
    <w:basedOn w:val="1"/>
    <w:qFormat/>
    <w:uiPriority w:val="0"/>
    <w:pPr>
      <w:spacing w:before="100" w:beforeAutospacing="1" w:after="100" w:afterAutospacing="1" w:line="440" w:lineRule="exact"/>
      <w:ind w:firstLine="720" w:firstLineChars="300"/>
    </w:pPr>
    <w:rPr>
      <w:rFonts w:ascii="Times New Roman" w:hAnsi="Times New Roman" w:cs="Times New Roman"/>
      <w:sz w:val="24"/>
      <w:szCs w:val="24"/>
    </w:rPr>
  </w:style>
  <w:style w:type="paragraph" w:styleId="5">
    <w:name w:val="Date"/>
    <w:basedOn w:val="1"/>
    <w:next w:val="1"/>
    <w:link w:val="21"/>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link w:val="2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qFormat/>
    <w:uiPriority w:val="0"/>
  </w:style>
  <w:style w:type="character" w:styleId="15">
    <w:name w:val="annotation reference"/>
    <w:basedOn w:val="12"/>
    <w:unhideWhenUsed/>
    <w:qFormat/>
    <w:uiPriority w:val="99"/>
    <w:rPr>
      <w:sz w:val="21"/>
      <w:szCs w:val="21"/>
    </w:rPr>
  </w:style>
  <w:style w:type="character" w:customStyle="1" w:styleId="16">
    <w:name w:val="正文文本 字符"/>
    <w:basedOn w:val="12"/>
    <w:link w:val="3"/>
    <w:semiHidden/>
    <w:qFormat/>
    <w:uiPriority w:val="99"/>
    <w:rPr>
      <w:rFonts w:ascii="宋体" w:hAnsi="宋体" w:eastAsia="宋体" w:cs="宋体"/>
      <w:kern w:val="0"/>
      <w:sz w:val="22"/>
      <w:lang w:val="zh-CN" w:bidi="zh-CN"/>
    </w:rPr>
  </w:style>
  <w:style w:type="paragraph" w:customStyle="1" w:styleId="17">
    <w:name w:val="Char"/>
    <w:basedOn w:val="1"/>
    <w:qFormat/>
    <w:uiPriority w:val="0"/>
    <w:pPr>
      <w:autoSpaceDE/>
      <w:autoSpaceDN/>
      <w:snapToGrid w:val="0"/>
      <w:spacing w:line="440" w:lineRule="atLeast"/>
      <w:jc w:val="both"/>
    </w:pPr>
    <w:rPr>
      <w:rFonts w:ascii="Times New Roman" w:hAnsi="Times New Roman" w:cs="Times New Roman"/>
      <w:kern w:val="2"/>
      <w:sz w:val="21"/>
      <w:szCs w:val="24"/>
      <w:lang w:val="en-US" w:bidi="ar-SA"/>
    </w:rPr>
  </w:style>
  <w:style w:type="character" w:customStyle="1" w:styleId="18">
    <w:name w:val="页眉 字符"/>
    <w:basedOn w:val="12"/>
    <w:link w:val="8"/>
    <w:qFormat/>
    <w:uiPriority w:val="99"/>
    <w:rPr>
      <w:rFonts w:ascii="宋体" w:hAnsi="宋体" w:eastAsia="宋体" w:cs="宋体"/>
      <w:kern w:val="0"/>
      <w:sz w:val="18"/>
      <w:szCs w:val="18"/>
      <w:lang w:val="zh-CN" w:bidi="zh-CN"/>
    </w:rPr>
  </w:style>
  <w:style w:type="character" w:customStyle="1" w:styleId="19">
    <w:name w:val="页脚 字符"/>
    <w:basedOn w:val="12"/>
    <w:link w:val="7"/>
    <w:qFormat/>
    <w:uiPriority w:val="99"/>
    <w:rPr>
      <w:rFonts w:ascii="宋体" w:hAnsi="宋体" w:eastAsia="宋体" w:cs="宋体"/>
      <w:kern w:val="0"/>
      <w:sz w:val="18"/>
      <w:szCs w:val="18"/>
      <w:lang w:val="zh-CN" w:bidi="zh-CN"/>
    </w:rPr>
  </w:style>
  <w:style w:type="paragraph" w:customStyle="1" w:styleId="20">
    <w:name w:val="正文 A"/>
    <w:qFormat/>
    <w:uiPriority w:val="99"/>
    <w:pPr>
      <w:widowControl w:val="0"/>
      <w:jc w:val="both"/>
    </w:pPr>
    <w:rPr>
      <w:rFonts w:ascii="Calibri" w:hAnsi="Calibri" w:eastAsia="宋体" w:cs="Times New Roman"/>
      <w:color w:val="000000"/>
      <w:kern w:val="2"/>
      <w:sz w:val="21"/>
      <w:szCs w:val="21"/>
      <w:u w:color="000000"/>
      <w:lang w:val="en-US" w:eastAsia="zh-CN" w:bidi="ar-SA"/>
    </w:rPr>
  </w:style>
  <w:style w:type="character" w:customStyle="1" w:styleId="21">
    <w:name w:val="日期 字符"/>
    <w:basedOn w:val="12"/>
    <w:link w:val="5"/>
    <w:semiHidden/>
    <w:qFormat/>
    <w:uiPriority w:val="99"/>
    <w:rPr>
      <w:rFonts w:ascii="宋体" w:hAnsi="宋体" w:eastAsia="宋体" w:cs="宋体"/>
      <w:kern w:val="0"/>
      <w:sz w:val="22"/>
      <w:lang w:val="zh-CN" w:bidi="zh-CN"/>
    </w:rPr>
  </w:style>
  <w:style w:type="character" w:customStyle="1" w:styleId="22">
    <w:name w:val="批注框文本 字符"/>
    <w:basedOn w:val="12"/>
    <w:link w:val="6"/>
    <w:semiHidden/>
    <w:qFormat/>
    <w:uiPriority w:val="99"/>
    <w:rPr>
      <w:rFonts w:ascii="宋体" w:hAnsi="宋体" w:eastAsia="宋体" w:cs="宋体"/>
      <w:kern w:val="0"/>
      <w:sz w:val="18"/>
      <w:szCs w:val="18"/>
      <w:lang w:val="zh-CN" w:bidi="zh-CN"/>
    </w:rPr>
  </w:style>
  <w:style w:type="character" w:customStyle="1" w:styleId="23">
    <w:name w:val="批注文字 字符"/>
    <w:basedOn w:val="12"/>
    <w:link w:val="2"/>
    <w:semiHidden/>
    <w:qFormat/>
    <w:uiPriority w:val="99"/>
    <w:rPr>
      <w:rFonts w:ascii="宋体" w:hAnsi="宋体" w:cs="宋体"/>
      <w:sz w:val="22"/>
      <w:szCs w:val="22"/>
      <w:lang w:val="zh-CN" w:bidi="zh-CN"/>
    </w:rPr>
  </w:style>
  <w:style w:type="character" w:customStyle="1" w:styleId="24">
    <w:name w:val="批注主题 字符"/>
    <w:basedOn w:val="23"/>
    <w:link w:val="9"/>
    <w:semiHidden/>
    <w:qFormat/>
    <w:uiPriority w:val="99"/>
    <w:rPr>
      <w:rFonts w:ascii="宋体" w:hAnsi="宋体" w:cs="宋体"/>
      <w:b/>
      <w:bCs/>
      <w:sz w:val="22"/>
      <w:szCs w:val="22"/>
      <w:lang w:val="zh-CN" w:bidi="zh-CN"/>
    </w:rPr>
  </w:style>
  <w:style w:type="paragraph" w:customStyle="1" w:styleId="25">
    <w:name w:val="p0"/>
    <w:basedOn w:val="1"/>
    <w:qFormat/>
    <w:uiPriority w:val="0"/>
    <w:pPr>
      <w:widowControl/>
      <w:spacing w:before="100" w:beforeAutospacing="1"/>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xxzx</Company>
  <Pages>7</Pages>
  <Words>596</Words>
  <Characters>3401</Characters>
  <Lines>28</Lines>
  <Paragraphs>7</Paragraphs>
  <TotalTime>1</TotalTime>
  <ScaleCrop>false</ScaleCrop>
  <LinksUpToDate>false</LinksUpToDate>
  <CharactersWithSpaces>3990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2025-07-20T10:42:00Z</dcterms:created>
  <dc:creator>孙杨</dc:creator>
  <cp:lastModifiedBy>丹</cp:lastModifiedBy>
  <cp:lastPrinted>2023-03-14T18:41:00Z</cp:lastPrinted>
  <dcterms:modified xsi:type="dcterms:W3CDTF">2025-07-23T10:20:58Z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53781F6E3922EE6F0A4780682764567C_43</vt:lpwstr>
  </property>
</Properties>
</file>